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Pr="00B1184C" w:rsidRDefault="00DF25D7" w:rsidP="006013B8">
      <w:pPr>
        <w:spacing w:before="120" w:after="120" w:line="312" w:lineRule="auto"/>
      </w:pPr>
      <w:r w:rsidRPr="00B1184C">
        <w:rPr>
          <w:rFonts w:ascii="Lucida Grande" w:eastAsia="Lucida Grande" w:hAnsi="Lucida Grande" w:cs="Lucida Grande"/>
          <w:noProof/>
          <w:color w:val="000000"/>
          <w:szCs w:val="22"/>
          <w:lang w:eastAsia="es-ES"/>
        </w:rPr>
        <mc:AlternateContent>
          <mc:Choice Requires="wps">
            <w:drawing>
              <wp:anchor distT="0" distB="0" distL="114300" distR="114300" simplePos="0" relativeHeight="251657216" behindDoc="0" locked="0" layoutInCell="1" allowOverlap="1" wp14:anchorId="40755E7F" wp14:editId="71B6FFA8">
                <wp:simplePos x="0" y="0"/>
                <wp:positionH relativeFrom="column">
                  <wp:posOffset>352425</wp:posOffset>
                </wp:positionH>
                <wp:positionV relativeFrom="paragraph">
                  <wp:posOffset>-856615</wp:posOffset>
                </wp:positionV>
                <wp:extent cx="6464300" cy="2552700"/>
                <wp:effectExtent l="0" t="0" r="0" b="0"/>
                <wp:wrapNone/>
                <wp:docPr id="16"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hAnsi="Century Gothic"/>
                                <w:sz w:val="50"/>
                                <w:szCs w:val="50"/>
                              </w:rPr>
                              <w:id w:val="228783080"/>
                              <w:placeholder>
                                <w:docPart w:val="9F38587DCE4F49368CED0492B4EFD406"/>
                              </w:placeholder>
                            </w:sdtPr>
                            <w:sdtEndPr/>
                            <w:sdtContent>
                              <w:p w:rsidR="004B7E7D" w:rsidRPr="00006957" w:rsidRDefault="004B7E7D" w:rsidP="00E76FB0">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DF25D7">
                                  <w:rPr>
                                    <w:rFonts w:ascii="Century Gothic" w:hAnsi="Century Gothic"/>
                                    <w:sz w:val="48"/>
                                    <w:szCs w:val="48"/>
                                    <w:lang w:bidi="es-ES"/>
                                  </w:rPr>
                                  <w:t>obligaciones</w:t>
                                </w:r>
                                <w:r w:rsidRPr="00006957">
                                  <w:rPr>
                                    <w:rFonts w:ascii="Century Gothic" w:hAnsi="Century Gothic"/>
                                    <w:sz w:val="50"/>
                                    <w:szCs w:val="50"/>
                                    <w:lang w:bidi="es-ES"/>
                                  </w:rPr>
                                  <w:t xml:space="preserve"> de Publicidad Activa </w:t>
                                </w:r>
                                <w:r>
                                  <w:rPr>
                                    <w:rFonts w:ascii="Century Gothic" w:hAnsi="Century Gothic"/>
                                    <w:sz w:val="50"/>
                                    <w:szCs w:val="50"/>
                                    <w:lang w:bidi="es-ES"/>
                                  </w:rPr>
                                  <w:t xml:space="preserve">por parte del </w:t>
                                </w:r>
                                <w:r w:rsidRPr="008870B2">
                                  <w:rPr>
                                    <w:rFonts w:ascii="Century Gothic" w:hAnsi="Century Gothic"/>
                                    <w:sz w:val="50"/>
                                    <w:szCs w:val="50"/>
                                    <w:lang w:bidi="es-ES"/>
                                  </w:rPr>
                                  <w:t xml:space="preserve">Consejo General de </w:t>
                                </w:r>
                                <w:bookmarkStart w:id="0" w:name="_Hlk37843354"/>
                                <w:r>
                                  <w:rPr>
                                    <w:rFonts w:ascii="Century Gothic" w:hAnsi="Century Gothic"/>
                                    <w:sz w:val="50"/>
                                    <w:szCs w:val="50"/>
                                    <w:lang w:bidi="es-ES"/>
                                  </w:rPr>
                                  <w:t>los Ilustres Colegios Oficiales de Doctores y Licenciados en Filosofía y Letras</w:t>
                                </w:r>
                              </w:p>
                            </w:sdtContent>
                          </w:sdt>
                          <w:bookmarkEnd w:id="0" w:displacedByCustomXml="prev"/>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27.75pt;margin-top:-67.45pt;width:509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" filled="f" stroked="f">
                <v:textbox inset=",7.2pt,,7.2pt">
                  <w:txbxContent>
                    <w:sdt>
                      <w:sdtPr>
                        <w:rPr>
                          <w:rFonts w:ascii="Century Gothic" w:hAnsi="Century Gothic"/>
                          <w:sz w:val="50"/>
                          <w:szCs w:val="50"/>
                        </w:rPr>
                        <w:id w:val="228783080"/>
                        <w:placeholder>
                          <w:docPart w:val="9F38587DCE4F49368CED0492B4EFD406"/>
                        </w:placeholder>
                      </w:sdtPr>
                      <w:sdtEndPr/>
                      <w:sdtContent>
                        <w:p w:rsidR="004B7E7D" w:rsidRPr="00006957" w:rsidRDefault="004B7E7D" w:rsidP="00E76FB0">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DF25D7">
                            <w:rPr>
                              <w:rFonts w:ascii="Century Gothic" w:hAnsi="Century Gothic"/>
                              <w:sz w:val="48"/>
                              <w:szCs w:val="48"/>
                              <w:lang w:bidi="es-ES"/>
                            </w:rPr>
                            <w:t>obligaciones</w:t>
                          </w:r>
                          <w:r w:rsidRPr="00006957">
                            <w:rPr>
                              <w:rFonts w:ascii="Century Gothic" w:hAnsi="Century Gothic"/>
                              <w:sz w:val="50"/>
                              <w:szCs w:val="50"/>
                              <w:lang w:bidi="es-ES"/>
                            </w:rPr>
                            <w:t xml:space="preserve"> de Publicidad Activa </w:t>
                          </w:r>
                          <w:r>
                            <w:rPr>
                              <w:rFonts w:ascii="Century Gothic" w:hAnsi="Century Gothic"/>
                              <w:sz w:val="50"/>
                              <w:szCs w:val="50"/>
                              <w:lang w:bidi="es-ES"/>
                            </w:rPr>
                            <w:t xml:space="preserve">por parte del </w:t>
                          </w:r>
                          <w:r w:rsidRPr="008870B2">
                            <w:rPr>
                              <w:rFonts w:ascii="Century Gothic" w:hAnsi="Century Gothic"/>
                              <w:sz w:val="50"/>
                              <w:szCs w:val="50"/>
                              <w:lang w:bidi="es-ES"/>
                            </w:rPr>
                            <w:t xml:space="preserve">Consejo General de </w:t>
                          </w:r>
                          <w:bookmarkStart w:id="1" w:name="_Hlk37843354"/>
                          <w:r>
                            <w:rPr>
                              <w:rFonts w:ascii="Century Gothic" w:hAnsi="Century Gothic"/>
                              <w:sz w:val="50"/>
                              <w:szCs w:val="50"/>
                              <w:lang w:bidi="es-ES"/>
                            </w:rPr>
                            <w:t>los Ilustres Colegios Oficiales de Doctores y Licenciados en Filosofía y Letras</w:t>
                          </w:r>
                        </w:p>
                      </w:sdtContent>
                    </w:sdt>
                    <w:bookmarkEnd w:id="1" w:displacedByCustomXml="prev"/>
                  </w:txbxContent>
                </v:textbox>
              </v:shape>
            </w:pict>
          </mc:Fallback>
        </mc:AlternateContent>
      </w:r>
      <w:r w:rsidR="00006957" w:rsidRPr="00B1184C">
        <w:rPr>
          <w:noProof/>
          <w:lang w:eastAsia="es-ES"/>
        </w:rPr>
        <mc:AlternateContent>
          <mc:Choice Requires="wps">
            <w:drawing>
              <wp:anchor distT="0" distB="0" distL="114300" distR="114300" simplePos="0" relativeHeight="251653120" behindDoc="0" locked="0" layoutInCell="1" allowOverlap="1" wp14:anchorId="147AC1DA" wp14:editId="446B7860">
                <wp:simplePos x="0" y="0"/>
                <wp:positionH relativeFrom="page">
                  <wp:posOffset>-180340</wp:posOffset>
                </wp:positionH>
                <wp:positionV relativeFrom="page">
                  <wp:posOffset>-116840</wp:posOffset>
                </wp:positionV>
                <wp:extent cx="8001000" cy="2997835"/>
                <wp:effectExtent l="0" t="0" r="0" b="0"/>
                <wp:wrapNone/>
                <wp:docPr id="14"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997835"/>
                        </a:xfrm>
                        <a:prstGeom prst="rect">
                          <a:avLst/>
                        </a:prstGeom>
                        <a:solidFill>
                          <a:srgbClr val="50866C"/>
                        </a:solidFill>
                        <a:ln>
                          <a:noFill/>
                        </a:ln>
                        <a:effectLst/>
                      </wps:spPr>
                      <wps:txbx>
                        <w:txbxContent>
                          <w:p w:rsidR="004B7E7D" w:rsidRDefault="004B7E7D" w:rsidP="00006957">
                            <w:pPr>
                              <w:pStyle w:val="Ttulo2"/>
                              <w:tabs>
                                <w:tab w:val="left" w:pos="142"/>
                              </w:tabs>
                              <w:ind w:left="567"/>
                            </w:pPr>
                            <w:r>
                              <w:rPr>
                                <w:noProof/>
                                <w:lang w:eastAsia="es-ES"/>
                              </w:rPr>
                              <w:drawing>
                                <wp:inline distT="0" distB="0" distL="0" distR="0" wp14:anchorId="27FFE242" wp14:editId="1E97B38D">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7" style="position:absolute;margin-left:-14.2pt;margin-top:-9.2pt;width:630pt;height:23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" fillcolor="#50866c" stroked="f">
                <v:textbox inset=",7.2pt,,7.2pt">
                  <w:txbxContent>
                    <w:p w:rsidR="004B7E7D" w:rsidRDefault="004B7E7D" w:rsidP="00006957">
                      <w:pPr>
                        <w:pStyle w:val="Ttulo2"/>
                        <w:tabs>
                          <w:tab w:val="left" w:pos="142"/>
                        </w:tabs>
                        <w:ind w:left="567"/>
                      </w:pPr>
                      <w:r>
                        <w:rPr>
                          <w:noProof/>
                          <w:lang w:eastAsia="es-ES"/>
                        </w:rPr>
                        <w:drawing>
                          <wp:inline distT="0" distB="0" distL="0" distR="0" wp14:anchorId="27FFE242" wp14:editId="1E97B38D">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v:textbox>
                <w10:wrap anchorx="page" anchory="page"/>
              </v:rect>
            </w:pict>
          </mc:Fallback>
        </mc:AlternateContent>
      </w:r>
    </w:p>
    <w:p w:rsidR="0082470D" w:rsidRPr="00B1184C" w:rsidRDefault="0082470D" w:rsidP="006013B8">
      <w:pPr>
        <w:spacing w:before="120" w:after="120" w:line="312" w:lineRule="auto"/>
      </w:pPr>
    </w:p>
    <w:p w:rsidR="0082470D" w:rsidRPr="00B1184C" w:rsidRDefault="0082470D" w:rsidP="006013B8">
      <w:pPr>
        <w:spacing w:before="120" w:after="120" w:line="312" w:lineRule="auto"/>
      </w:pPr>
    </w:p>
    <w:p w:rsidR="0082470D" w:rsidRPr="00B1184C" w:rsidRDefault="0082470D" w:rsidP="006013B8">
      <w:pPr>
        <w:spacing w:before="120" w:after="120" w:line="312" w:lineRule="auto"/>
        <w:rPr>
          <w:rFonts w:ascii="Arial" w:hAnsi="Arial"/>
          <w:b/>
          <w:sz w:val="36"/>
        </w:rPr>
      </w:pPr>
    </w:p>
    <w:p w:rsidR="0082470D" w:rsidRPr="007F26FF" w:rsidRDefault="00751FAA" w:rsidP="006013B8">
      <w:pPr>
        <w:spacing w:before="120" w:after="120" w:line="312" w:lineRule="auto"/>
        <w:rPr>
          <w:rFonts w:ascii="Arial" w:hAnsi="Arial"/>
          <w:b/>
          <w:sz w:val="24"/>
        </w:rPr>
      </w:pPr>
      <w:r w:rsidRPr="007F26FF">
        <w:rPr>
          <w:noProof/>
          <w:sz w:val="16"/>
          <w:lang w:eastAsia="es-ES"/>
        </w:rPr>
        <mc:AlternateContent>
          <mc:Choice Requires="wps">
            <w:drawing>
              <wp:anchor distT="0" distB="0" distL="114300" distR="114300" simplePos="0" relativeHeight="251655168" behindDoc="0" locked="0" layoutInCell="1" allowOverlap="1" wp14:anchorId="48B59D9C" wp14:editId="7A6C3DF7">
                <wp:simplePos x="0" y="0"/>
                <wp:positionH relativeFrom="page">
                  <wp:posOffset>-180975</wp:posOffset>
                </wp:positionH>
                <wp:positionV relativeFrom="page">
                  <wp:posOffset>2638425</wp:posOffset>
                </wp:positionV>
                <wp:extent cx="8001000" cy="245110"/>
                <wp:effectExtent l="0" t="0" r="0" b="2540"/>
                <wp:wrapTight wrapText="bothSides">
                  <wp:wrapPolygon edited="0">
                    <wp:start x="0" y="0"/>
                    <wp:lineTo x="0" y="20145"/>
                    <wp:lineTo x="21549" y="20145"/>
                    <wp:lineTo x="21549" y="0"/>
                    <wp:lineTo x="0" y="0"/>
                  </wp:wrapPolygon>
                </wp:wrapTight>
                <wp:docPr id="1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4511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CA6617B" id="Rectángulo 7" o:spid="_x0000_s1026" style="position:absolute;margin-left:-14.25pt;margin-top:207.75pt;width:630pt;height:1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" fillcolor="#c5ddd2" stroked="f">
                <v:textbox inset=",7.2pt,,7.2pt"/>
                <w10:wrap type="tight" anchorx="page" anchory="page"/>
              </v:rect>
            </w:pict>
          </mc:Fallback>
        </mc:AlternateContent>
      </w:r>
    </w:p>
    <w:p w:rsidR="00415DBD" w:rsidRDefault="00415DBD" w:rsidP="006013B8">
      <w:pPr>
        <w:spacing w:before="120" w:after="120" w:line="312" w:lineRule="auto"/>
        <w:ind w:right="-2"/>
        <w:jc w:val="both"/>
        <w:rPr>
          <w:rFonts w:cs="Arial"/>
          <w:szCs w:val="22"/>
        </w:rPr>
        <w:sectPr w:rsidR="00415DBD" w:rsidSect="007F26FF">
          <w:pgSz w:w="11906" w:h="16838" w:code="9"/>
          <w:pgMar w:top="1701" w:right="630" w:bottom="1134" w:left="720" w:header="720" w:footer="720" w:gutter="0"/>
          <w:cols w:space="720"/>
          <w:docGrid w:linePitch="326"/>
        </w:sectPr>
      </w:pPr>
    </w:p>
    <w:p w:rsidR="00415DBD" w:rsidRDefault="00415DBD" w:rsidP="006013B8">
      <w:pPr>
        <w:pStyle w:val="Ttulo2"/>
        <w:spacing w:before="120" w:after="120" w:line="312" w:lineRule="auto"/>
        <w:rPr>
          <w:lang w:bidi="es-ES"/>
        </w:rPr>
      </w:pPr>
      <w:r>
        <w:rPr>
          <w:lang w:bidi="es-ES"/>
        </w:rPr>
        <w:lastRenderedPageBreak/>
        <w:t>Marco de la evaluación.</w:t>
      </w:r>
    </w:p>
    <w:p w:rsidR="003A7A35" w:rsidRPr="0057273E" w:rsidRDefault="003A7A35" w:rsidP="006013B8">
      <w:pPr>
        <w:spacing w:before="120" w:after="120" w:line="312" w:lineRule="auto"/>
        <w:ind w:right="-2"/>
        <w:jc w:val="both"/>
        <w:rPr>
          <w:rFonts w:cs="Arial"/>
          <w:color w:val="000000" w:themeColor="text1"/>
          <w:szCs w:val="22"/>
        </w:rPr>
      </w:pPr>
      <w:r w:rsidRPr="000533C4">
        <w:rPr>
          <w:rFonts w:cs="Arial"/>
          <w:szCs w:val="22"/>
        </w:rPr>
        <w:t xml:space="preserve">La </w:t>
      </w:r>
      <w:r w:rsidRPr="000533C4">
        <w:rPr>
          <w:rFonts w:cs="Arial"/>
          <w:color w:val="000000"/>
          <w:szCs w:val="22"/>
        </w:rPr>
        <w:t xml:space="preserve">Ley 19/2013, de 9 de diciembre, de transparencia, acceso a la información pública y buen gobierno (LTAIBG), en sus </w:t>
      </w:r>
      <w:r>
        <w:rPr>
          <w:rFonts w:cs="Arial"/>
          <w:color w:val="000000"/>
          <w:szCs w:val="22"/>
        </w:rPr>
        <w:t xml:space="preserve">artículos </w:t>
      </w:r>
      <w:r w:rsidRPr="000533C4">
        <w:rPr>
          <w:rFonts w:cs="Arial"/>
          <w:szCs w:val="22"/>
        </w:rPr>
        <w:t>2 y 3</w:t>
      </w:r>
      <w:r>
        <w:rPr>
          <w:rFonts w:cs="Arial"/>
          <w:szCs w:val="22"/>
        </w:rPr>
        <w:t xml:space="preserve">, </w:t>
      </w:r>
      <w:r>
        <w:rPr>
          <w:rFonts w:cs="Arial"/>
        </w:rPr>
        <w:t>delimita su ámbito subjetivo de aplicación</w:t>
      </w:r>
      <w:r w:rsidRPr="000533C4">
        <w:rPr>
          <w:rFonts w:cs="Arial"/>
          <w:szCs w:val="22"/>
        </w:rPr>
        <w:t xml:space="preserve">. Es en </w:t>
      </w:r>
      <w:r>
        <w:rPr>
          <w:rFonts w:cs="Arial"/>
          <w:szCs w:val="22"/>
        </w:rPr>
        <w:t>el</w:t>
      </w:r>
      <w:r w:rsidRPr="000533C4">
        <w:rPr>
          <w:rFonts w:cs="Arial"/>
          <w:szCs w:val="22"/>
        </w:rPr>
        <w:t xml:space="preserve"> precepto </w:t>
      </w:r>
      <w:r>
        <w:rPr>
          <w:rFonts w:cs="Arial"/>
          <w:szCs w:val="22"/>
        </w:rPr>
        <w:t xml:space="preserve">2, </w:t>
      </w:r>
      <w:r w:rsidRPr="000533C4">
        <w:rPr>
          <w:rFonts w:cs="Arial"/>
          <w:szCs w:val="22"/>
        </w:rPr>
        <w:t xml:space="preserve">en su letra </w:t>
      </w:r>
      <w:r>
        <w:rPr>
          <w:rFonts w:cs="Arial"/>
          <w:szCs w:val="22"/>
        </w:rPr>
        <w:t>e</w:t>
      </w:r>
      <w:r w:rsidRPr="000533C4">
        <w:rPr>
          <w:rFonts w:cs="Arial"/>
          <w:szCs w:val="22"/>
        </w:rPr>
        <w:t>)</w:t>
      </w:r>
      <w:r>
        <w:rPr>
          <w:rFonts w:cs="Arial"/>
          <w:szCs w:val="22"/>
        </w:rPr>
        <w:t>, donde ex</w:t>
      </w:r>
      <w:r w:rsidRPr="000533C4">
        <w:rPr>
          <w:rFonts w:cs="Arial"/>
          <w:szCs w:val="22"/>
        </w:rPr>
        <w:t xml:space="preserve">presamente sujeta a la aplicación de las disposiciones de su capítulo II, relativas </w:t>
      </w:r>
      <w:r w:rsidRPr="0057273E">
        <w:rPr>
          <w:rFonts w:cs="Arial"/>
          <w:color w:val="000000" w:themeColor="text1"/>
          <w:szCs w:val="22"/>
        </w:rPr>
        <w:t xml:space="preserve">a la publicidad activa, a las </w:t>
      </w:r>
      <w:r w:rsidRPr="0057273E">
        <w:rPr>
          <w:rFonts w:cs="Arial"/>
          <w:b/>
          <w:bCs/>
          <w:color w:val="000000" w:themeColor="text1"/>
          <w:szCs w:val="22"/>
        </w:rPr>
        <w:t>corporaciones de Derecho Público, en lo relativo a sus actividades sujetas a Derecho Administrativo.</w:t>
      </w:r>
    </w:p>
    <w:p w:rsidR="00574586" w:rsidRDefault="00574586" w:rsidP="00574586">
      <w:pPr>
        <w:spacing w:before="120" w:after="120" w:line="312" w:lineRule="auto"/>
        <w:jc w:val="both"/>
        <w:rPr>
          <w:rFonts w:cs="Arial"/>
          <w:color w:val="000000" w:themeColor="text1"/>
          <w:szCs w:val="22"/>
        </w:rPr>
      </w:pPr>
      <w:r>
        <w:rPr>
          <w:rFonts w:cs="Arial"/>
          <w:color w:val="000000" w:themeColor="text1"/>
          <w:szCs w:val="22"/>
        </w:rPr>
        <w:t xml:space="preserve">Estas corporaciones están obligadas en relación con lo dispuesto en el Capítulo II del Título I de la Ley, es decir, las obligaciones de publicidad activa recogidas en sus artículos 6, 6 bis y 8, aunque no en su totalidad. Teniendo en cuenta lo indicado en la guía elaborada conjuntamente </w:t>
      </w:r>
      <w:r w:rsidR="002E5F98">
        <w:rPr>
          <w:rFonts w:cs="Arial"/>
          <w:color w:val="000000" w:themeColor="text1"/>
          <w:szCs w:val="22"/>
        </w:rPr>
        <w:t>por</w:t>
      </w:r>
      <w:r>
        <w:rPr>
          <w:rFonts w:cs="Arial"/>
          <w:color w:val="000000" w:themeColor="text1"/>
          <w:szCs w:val="22"/>
        </w:rPr>
        <w:t xml:space="preserve"> el Consejo de Transparencia y Buen Gobierno (CTBG) y Unión Profesional (UP), las corporaciones de derecho público, como mínimo, se encuentran obligadas a publicar la siguiente información:</w:t>
      </w:r>
    </w:p>
    <w:p w:rsidR="00574586" w:rsidRDefault="00574586" w:rsidP="00574586">
      <w:pPr>
        <w:pStyle w:val="Prrafodelista"/>
        <w:numPr>
          <w:ilvl w:val="0"/>
          <w:numId w:val="21"/>
        </w:numPr>
        <w:spacing w:before="120" w:after="120" w:line="312" w:lineRule="auto"/>
        <w:ind w:left="0" w:firstLine="0"/>
        <w:jc w:val="both"/>
        <w:rPr>
          <w:rFonts w:cs="Arial"/>
          <w:bCs/>
          <w:color w:val="000000" w:themeColor="text1"/>
          <w:szCs w:val="22"/>
        </w:rPr>
      </w:pPr>
      <w:r>
        <w:rPr>
          <w:rFonts w:cs="Arial"/>
          <w:bCs/>
          <w:color w:val="000000" w:themeColor="text1"/>
          <w:szCs w:val="22"/>
        </w:rPr>
        <w:t xml:space="preserve">En cuanto a lo establecido en los artículos 6 y 6 bis, estas entidades vienen obligadas a publicar la siguiente </w:t>
      </w:r>
      <w:r>
        <w:rPr>
          <w:rFonts w:cs="Arial"/>
          <w:b/>
          <w:bCs/>
          <w:color w:val="000000" w:themeColor="text1"/>
          <w:szCs w:val="22"/>
        </w:rPr>
        <w:t>información institucional y organizativa</w:t>
      </w:r>
      <w:r>
        <w:rPr>
          <w:rFonts w:cs="Arial"/>
          <w:bCs/>
          <w:color w:val="000000" w:themeColor="text1"/>
          <w:szCs w:val="22"/>
        </w:rPr>
        <w:t xml:space="preserve"> (con exclusión de la información relativa a planificación):</w:t>
      </w:r>
    </w:p>
    <w:p w:rsidR="00574586" w:rsidRDefault="00574586" w:rsidP="00574586">
      <w:pPr>
        <w:pStyle w:val="Prrafodelista"/>
        <w:numPr>
          <w:ilvl w:val="0"/>
          <w:numId w:val="22"/>
        </w:numPr>
        <w:spacing w:before="120" w:after="120" w:line="312" w:lineRule="auto"/>
        <w:jc w:val="both"/>
        <w:rPr>
          <w:rFonts w:cs="Arial"/>
          <w:bCs/>
          <w:color w:val="000000" w:themeColor="text1"/>
          <w:szCs w:val="22"/>
        </w:rPr>
      </w:pPr>
      <w:r>
        <w:rPr>
          <w:rFonts w:cs="Arial"/>
          <w:bCs/>
          <w:color w:val="000000" w:themeColor="text1"/>
          <w:szCs w:val="22"/>
        </w:rPr>
        <w:lastRenderedPageBreak/>
        <w:t>Funciones que desarrollan</w:t>
      </w:r>
    </w:p>
    <w:p w:rsidR="00574586" w:rsidRDefault="00574586" w:rsidP="00574586">
      <w:pPr>
        <w:pStyle w:val="Prrafodelista"/>
        <w:numPr>
          <w:ilvl w:val="0"/>
          <w:numId w:val="22"/>
        </w:numPr>
        <w:spacing w:before="120" w:after="120" w:line="312" w:lineRule="auto"/>
        <w:jc w:val="both"/>
        <w:rPr>
          <w:rFonts w:cs="Arial"/>
          <w:bCs/>
          <w:color w:val="000000" w:themeColor="text1"/>
          <w:szCs w:val="22"/>
        </w:rPr>
      </w:pPr>
      <w:bookmarkStart w:id="1" w:name="_Hlk35948872"/>
      <w:r>
        <w:rPr>
          <w:rFonts w:cs="Arial"/>
          <w:bCs/>
          <w:color w:val="000000" w:themeColor="text1"/>
          <w:szCs w:val="22"/>
        </w:rPr>
        <w:t xml:space="preserve">Normativa que les sea de aplicación (que en este caso incluye, al menos, </w:t>
      </w:r>
      <w:r>
        <w:rPr>
          <w:rFonts w:cs="Arial"/>
          <w:color w:val="000000" w:themeColor="text1"/>
          <w:szCs w:val="22"/>
        </w:rPr>
        <w:t>la Ley 2/1974, de 13 de febrero, sobre Colegios Profesionales, a</w:t>
      </w:r>
      <w:r>
        <w:rPr>
          <w:rFonts w:cs="Arial"/>
          <w:bCs/>
          <w:color w:val="000000" w:themeColor="text1"/>
          <w:szCs w:val="22"/>
        </w:rPr>
        <w:t xml:space="preserve">sí como sus estatutos). </w:t>
      </w:r>
    </w:p>
    <w:bookmarkEnd w:id="1"/>
    <w:p w:rsidR="00574586" w:rsidRDefault="00574586" w:rsidP="00574586">
      <w:pPr>
        <w:pStyle w:val="Prrafodelista"/>
        <w:numPr>
          <w:ilvl w:val="0"/>
          <w:numId w:val="22"/>
        </w:numPr>
        <w:spacing w:before="120" w:after="120" w:line="312" w:lineRule="auto"/>
        <w:jc w:val="both"/>
        <w:rPr>
          <w:rFonts w:cs="Arial"/>
          <w:bCs/>
          <w:color w:val="000000" w:themeColor="text1"/>
          <w:szCs w:val="22"/>
        </w:rPr>
      </w:pPr>
      <w:r>
        <w:rPr>
          <w:rFonts w:cs="Arial"/>
          <w:bCs/>
          <w:color w:val="000000" w:themeColor="text1"/>
          <w:szCs w:val="22"/>
        </w:rPr>
        <w:t xml:space="preserve">Estructura organizativa. En relación con la anterior obligación, se debe incluir un organigrama actualizado que identifique a los responsables de los diferentes órganos y su perfil y trayectoria profesional. </w:t>
      </w:r>
    </w:p>
    <w:p w:rsidR="00574586" w:rsidRDefault="00574586" w:rsidP="00574586">
      <w:pPr>
        <w:pStyle w:val="Prrafodelista"/>
        <w:numPr>
          <w:ilvl w:val="0"/>
          <w:numId w:val="22"/>
        </w:numPr>
        <w:spacing w:before="120" w:after="120" w:line="312" w:lineRule="auto"/>
        <w:jc w:val="both"/>
        <w:rPr>
          <w:lang w:bidi="es-ES"/>
        </w:rPr>
      </w:pPr>
      <w:r>
        <w:rPr>
          <w:lang w:bidi="es-ES"/>
        </w:rPr>
        <w:t>El “registro de actividades de Tratamiento” exigido por la Ley Orgánica 3/2018 sobre la Protección de Datos Personales y Garantía de Derechos Digitales</w:t>
      </w:r>
      <w:r>
        <w:rPr>
          <w:rFonts w:cs="Arial"/>
          <w:color w:val="000000"/>
          <w:szCs w:val="22"/>
        </w:rPr>
        <w:t xml:space="preserve">. </w:t>
      </w:r>
    </w:p>
    <w:p w:rsidR="00574586" w:rsidRDefault="00574586" w:rsidP="00574586">
      <w:pPr>
        <w:spacing w:before="120" w:after="120" w:line="312" w:lineRule="auto"/>
        <w:jc w:val="both"/>
        <w:rPr>
          <w:rFonts w:cs="Arial"/>
          <w:bCs/>
          <w:color w:val="000000" w:themeColor="text1"/>
          <w:szCs w:val="22"/>
        </w:rPr>
      </w:pPr>
      <w:r>
        <w:rPr>
          <w:rFonts w:cs="Arial"/>
          <w:bCs/>
          <w:color w:val="000000" w:themeColor="text1"/>
          <w:szCs w:val="22"/>
        </w:rPr>
        <w:t xml:space="preserve">2. Por lo que respecta al artículo 8, están obligadas a publicar la siguiente </w:t>
      </w:r>
      <w:r>
        <w:rPr>
          <w:rFonts w:cs="Arial"/>
          <w:b/>
          <w:bCs/>
          <w:color w:val="000000" w:themeColor="text1"/>
          <w:szCs w:val="22"/>
        </w:rPr>
        <w:t xml:space="preserve">información económica </w:t>
      </w:r>
      <w:r>
        <w:rPr>
          <w:rFonts w:cs="Arial"/>
          <w:bCs/>
          <w:color w:val="000000" w:themeColor="text1"/>
          <w:szCs w:val="22"/>
        </w:rPr>
        <w:t xml:space="preserve">(con exclusión de la información presupuestaria y estadística): </w:t>
      </w:r>
    </w:p>
    <w:p w:rsidR="00574586" w:rsidRDefault="00574586" w:rsidP="00574586">
      <w:pPr>
        <w:pStyle w:val="Prrafodelista"/>
        <w:numPr>
          <w:ilvl w:val="0"/>
          <w:numId w:val="23"/>
        </w:numPr>
        <w:spacing w:before="120" w:after="120" w:line="312" w:lineRule="auto"/>
        <w:jc w:val="both"/>
        <w:rPr>
          <w:rFonts w:cs="Arial"/>
          <w:bCs/>
          <w:color w:val="000000" w:themeColor="text1"/>
          <w:szCs w:val="22"/>
        </w:rPr>
      </w:pPr>
      <w:r>
        <w:rPr>
          <w:rFonts w:cs="Arial"/>
          <w:bCs/>
          <w:color w:val="000000" w:themeColor="text1"/>
          <w:szCs w:val="22"/>
        </w:rPr>
        <w:t xml:space="preserve">Todos los contratos sujetos a derecho administrativo, incluidos los contratos menores, con indicación del objeto, duración, importe de licitación y de adjudicación. </w:t>
      </w:r>
    </w:p>
    <w:p w:rsidR="00574586" w:rsidRDefault="00574586" w:rsidP="00574586">
      <w:pPr>
        <w:pStyle w:val="Prrafodelista"/>
        <w:numPr>
          <w:ilvl w:val="0"/>
          <w:numId w:val="23"/>
        </w:numPr>
        <w:autoSpaceDE w:val="0"/>
        <w:autoSpaceDN w:val="0"/>
        <w:adjustRightInd w:val="0"/>
        <w:spacing w:before="120" w:after="120" w:line="312" w:lineRule="auto"/>
        <w:jc w:val="both"/>
        <w:rPr>
          <w:rFonts w:cs="Arial"/>
          <w:bCs/>
          <w:color w:val="000000" w:themeColor="text1"/>
          <w:szCs w:val="22"/>
        </w:rPr>
      </w:pPr>
      <w:r>
        <w:rPr>
          <w:rFonts w:cs="Arial"/>
          <w:bCs/>
          <w:color w:val="000000" w:themeColor="text1"/>
          <w:szCs w:val="22"/>
        </w:rPr>
        <w:t xml:space="preserve">La relación de convenios suscritos en el ejercicio de las funciones públicas que le han sido conferidas, con </w:t>
      </w:r>
      <w:r>
        <w:rPr>
          <w:rFonts w:cs="Arial"/>
          <w:bCs/>
          <w:color w:val="000000" w:themeColor="text1"/>
          <w:szCs w:val="22"/>
        </w:rPr>
        <w:lastRenderedPageBreak/>
        <w:t>mención de las partes firmantes, su objeto, plazo de duración y en su caso, las obligaciones económicas convenidas.</w:t>
      </w:r>
    </w:p>
    <w:p w:rsidR="003A7A35" w:rsidRPr="009F1E89" w:rsidRDefault="003A7A35" w:rsidP="006013B8">
      <w:pPr>
        <w:pStyle w:val="Prrafodelista"/>
        <w:numPr>
          <w:ilvl w:val="0"/>
          <w:numId w:val="8"/>
        </w:numPr>
        <w:spacing w:before="120" w:after="120" w:line="312" w:lineRule="auto"/>
        <w:contextualSpacing w:val="0"/>
        <w:jc w:val="both"/>
        <w:rPr>
          <w:rFonts w:cs="Arial"/>
          <w:bCs/>
          <w:color w:val="000000" w:themeColor="text1"/>
          <w:szCs w:val="22"/>
        </w:rPr>
      </w:pPr>
      <w:r w:rsidRPr="0057273E">
        <w:rPr>
          <w:rFonts w:cs="Arial"/>
          <w:bCs/>
          <w:color w:val="000000" w:themeColor="text1"/>
          <w:szCs w:val="22"/>
        </w:rPr>
        <w:t>Las subvenciones y ayudas públicas recibidas con indicación de su importe, objetivo o finalidad y Administración Pública concedente.</w:t>
      </w:r>
    </w:p>
    <w:p w:rsidR="00790CFE" w:rsidRDefault="003A7A35" w:rsidP="006013B8">
      <w:pPr>
        <w:spacing w:before="120" w:after="120" w:line="312" w:lineRule="auto"/>
        <w:jc w:val="both"/>
        <w:rPr>
          <w:rFonts w:cs="Arial"/>
          <w:color w:val="000000" w:themeColor="text1"/>
          <w:szCs w:val="22"/>
        </w:rPr>
      </w:pPr>
      <w:r w:rsidRPr="0057273E">
        <w:rPr>
          <w:rFonts w:cs="Arial"/>
          <w:color w:val="000000" w:themeColor="text1"/>
          <w:szCs w:val="22"/>
        </w:rPr>
        <w:lastRenderedPageBreak/>
        <w:t xml:space="preserve">El artículo 38.1 de la referida </w:t>
      </w:r>
      <w:r w:rsidRPr="0057273E">
        <w:rPr>
          <w:rFonts w:cs="Arial"/>
          <w:bCs/>
          <w:color w:val="000000" w:themeColor="text1"/>
          <w:szCs w:val="22"/>
        </w:rPr>
        <w:t xml:space="preserve">Ley 19/2013, de 9 de diciembre, en su letra d), </w:t>
      </w:r>
      <w:r w:rsidRPr="0057273E">
        <w:rPr>
          <w:rFonts w:cs="Arial"/>
          <w:color w:val="000000" w:themeColor="text1"/>
          <w:szCs w:val="22"/>
        </w:rPr>
        <w:t xml:space="preserve">atribuye al Consejo de Transparencia y Buen Gobierno, entre otras funciones, la de </w:t>
      </w:r>
      <w:r w:rsidRPr="0057273E">
        <w:rPr>
          <w:rFonts w:cs="Arial"/>
          <w:i/>
          <w:color w:val="000000" w:themeColor="text1"/>
          <w:szCs w:val="22"/>
        </w:rPr>
        <w:t>“Evaluar el grado de aplicación de esta Ley”.</w:t>
      </w:r>
      <w:r w:rsidRPr="0057273E">
        <w:rPr>
          <w:rFonts w:cs="Arial"/>
          <w:color w:val="000000" w:themeColor="text1"/>
          <w:szCs w:val="22"/>
        </w:rPr>
        <w:t xml:space="preserve"> </w:t>
      </w:r>
    </w:p>
    <w:p w:rsidR="003A7A35" w:rsidRPr="0057273E" w:rsidRDefault="003A7A35" w:rsidP="006013B8">
      <w:pPr>
        <w:spacing w:before="120" w:after="120" w:line="312" w:lineRule="auto"/>
        <w:jc w:val="both"/>
        <w:rPr>
          <w:rFonts w:cs="Arial"/>
          <w:color w:val="000000" w:themeColor="text1"/>
          <w:szCs w:val="22"/>
        </w:rPr>
      </w:pPr>
      <w:r w:rsidRPr="0057273E">
        <w:rPr>
          <w:rFonts w:cs="Arial"/>
          <w:color w:val="000000" w:themeColor="text1"/>
          <w:szCs w:val="22"/>
        </w:rPr>
        <w:t>En base a dicho mandato, el Consejo, en colaboración con la Fundación Hay Derecho, ha procedido a evaluar</w:t>
      </w:r>
      <w:r w:rsidR="0045790B" w:rsidRPr="0045790B">
        <w:t xml:space="preserve"> </w:t>
      </w:r>
      <w:r w:rsidR="0045790B">
        <w:t>los Consejos Generales de los Colegios estatales</w:t>
      </w:r>
      <w:r w:rsidRPr="0057273E">
        <w:rPr>
          <w:rFonts w:cs="Arial"/>
          <w:color w:val="000000" w:themeColor="text1"/>
          <w:szCs w:val="22"/>
        </w:rPr>
        <w:t xml:space="preserve">. </w:t>
      </w:r>
    </w:p>
    <w:p w:rsidR="00415DBD" w:rsidRDefault="00415DBD" w:rsidP="006013B8">
      <w:pPr>
        <w:spacing w:before="120" w:after="120" w:line="312" w:lineRule="auto"/>
        <w:sectPr w:rsidR="00415DBD" w:rsidSect="007F26FF">
          <w:type w:val="continuous"/>
          <w:pgSz w:w="11906" w:h="16838" w:code="9"/>
          <w:pgMar w:top="1701" w:right="630" w:bottom="1134" w:left="720" w:header="720" w:footer="720" w:gutter="0"/>
          <w:cols w:num="2" w:space="720"/>
          <w:docGrid w:linePitch="326"/>
        </w:sectPr>
      </w:pPr>
    </w:p>
    <w:p w:rsidR="009536D4" w:rsidRDefault="009536D4" w:rsidP="006013B8">
      <w:pPr>
        <w:spacing w:before="120" w:after="120" w:line="312" w:lineRule="auto"/>
      </w:pPr>
    </w:p>
    <w:p w:rsidR="0082470D" w:rsidRPr="004720A5" w:rsidRDefault="007914DC" w:rsidP="006013B8">
      <w:pPr>
        <w:pStyle w:val="Titulardelboletn"/>
        <w:numPr>
          <w:ilvl w:val="0"/>
          <w:numId w:val="2"/>
        </w:numPr>
        <w:spacing w:before="120" w:after="120" w:line="312" w:lineRule="auto"/>
        <w:rPr>
          <w:rFonts w:ascii="Century Gothic" w:hAnsi="Century Gothic"/>
          <w:color w:val="50866C"/>
        </w:rPr>
      </w:pPr>
      <w:sdt>
        <w:sdtPr>
          <w:rPr>
            <w:rFonts w:ascii="Century Gothic" w:hAnsi="Century Gothic"/>
          </w:rPr>
          <w:id w:val="228783093"/>
          <w:placeholder>
            <w:docPart w:val="9F38587DCE4F49368CED0492B4EFD406"/>
          </w:placeholder>
        </w:sdtPr>
        <w:sdtEndPr>
          <w:rPr>
            <w:color w:val="50866C"/>
          </w:rPr>
        </w:sdtEndPr>
        <w:sdtContent>
          <w:r w:rsidR="003F6EDC" w:rsidRPr="004720A5">
            <w:rPr>
              <w:rFonts w:ascii="Century Gothic" w:hAnsi="Century Gothic"/>
              <w:color w:val="50866C"/>
              <w:lang w:bidi="es-ES"/>
            </w:rPr>
            <w:t>Localización y Estructuración de la Información de Transparencia</w:t>
          </w:r>
        </w:sdtContent>
      </w:sdt>
    </w:p>
    <w:p w:rsidR="0082470D" w:rsidRPr="00B1184C" w:rsidRDefault="0082470D" w:rsidP="006013B8">
      <w:pPr>
        <w:spacing w:before="120" w:after="120" w:line="312" w:lineRule="auto"/>
        <w:rPr>
          <w:rFonts w:ascii="Arial" w:hAnsi="Arial"/>
        </w:rPr>
      </w:pPr>
    </w:p>
    <w:p w:rsidR="00760E4B" w:rsidRPr="00B1184C" w:rsidRDefault="00760E4B" w:rsidP="006013B8">
      <w:pPr>
        <w:pStyle w:val="Cuerpodelboletn"/>
        <w:spacing w:before="120" w:after="120" w:line="312" w:lineRule="auto"/>
        <w:sectPr w:rsidR="00760E4B" w:rsidRPr="00B1184C" w:rsidSect="007F26FF">
          <w:type w:val="continuous"/>
          <w:pgSz w:w="11906" w:h="16838" w:code="9"/>
          <w:pgMar w:top="1701" w:right="630" w:bottom="1134" w:left="720" w:header="720" w:footer="720" w:gutter="0"/>
          <w:cols w:space="720"/>
          <w:docGrid w:linePitch="326"/>
        </w:sectPr>
      </w:pPr>
    </w:p>
    <w:p w:rsidR="004720A5" w:rsidRDefault="004720A5" w:rsidP="006013B8">
      <w:pPr>
        <w:pStyle w:val="Ttulo2"/>
        <w:numPr>
          <w:ilvl w:val="1"/>
          <w:numId w:val="2"/>
        </w:numPr>
        <w:spacing w:before="120" w:after="120" w:line="312" w:lineRule="auto"/>
        <w:ind w:left="284" w:hanging="284"/>
        <w:rPr>
          <w:lang w:bidi="es-ES"/>
        </w:rPr>
      </w:pPr>
      <w:r>
        <w:rPr>
          <w:lang w:bidi="es-ES"/>
        </w:rPr>
        <w:lastRenderedPageBreak/>
        <w:t>Localización</w:t>
      </w:r>
    </w:p>
    <w:p w:rsidR="00A80C10" w:rsidRDefault="00C770CC" w:rsidP="006013B8">
      <w:pPr>
        <w:pStyle w:val="Cuerpodelboletn"/>
        <w:spacing w:before="120" w:after="120" w:line="312" w:lineRule="auto"/>
      </w:pPr>
      <w:r>
        <w:rPr>
          <w:lang w:bidi="es-ES"/>
        </w:rPr>
        <w:t xml:space="preserve">La web del </w:t>
      </w:r>
      <w:r w:rsidRPr="00E30FFA">
        <w:rPr>
          <w:lang w:bidi="es-ES"/>
        </w:rPr>
        <w:t xml:space="preserve">Consejo General </w:t>
      </w:r>
      <w:r w:rsidR="008B48E1" w:rsidRPr="008B48E1">
        <w:rPr>
          <w:lang w:bidi="es-ES"/>
        </w:rPr>
        <w:t>los Ilustres Colegios Oficiales de Doctores y Licenciados en Filosofía y Letras</w:t>
      </w:r>
      <w:r>
        <w:rPr>
          <w:lang w:bidi="es-ES"/>
        </w:rPr>
        <w:t xml:space="preserve"> </w:t>
      </w:r>
      <w:hyperlink r:id="rId14" w:history="1">
        <w:r w:rsidR="008071FA">
          <w:rPr>
            <w:rStyle w:val="Hipervnculo"/>
          </w:rPr>
          <w:t>http://www.consejogeneralcdl.es/index.html</w:t>
        </w:r>
      </w:hyperlink>
      <w:r w:rsidR="00A75334">
        <w:t xml:space="preserve"> </w:t>
      </w:r>
      <w:r w:rsidR="00A80C10">
        <w:t>(CGCDL</w:t>
      </w:r>
      <w:r w:rsidR="008F4BBF">
        <w:t>FL</w:t>
      </w:r>
      <w:r w:rsidR="00A80C10">
        <w:t xml:space="preserve">) </w:t>
      </w:r>
      <w:r w:rsidR="006B7E45">
        <w:t xml:space="preserve">contiene </w:t>
      </w:r>
      <w:r w:rsidR="00BA09D5">
        <w:t xml:space="preserve">un </w:t>
      </w:r>
      <w:r w:rsidR="00A80C10">
        <w:t>acceso</w:t>
      </w:r>
      <w:r w:rsidR="00BA09D5">
        <w:t xml:space="preserve"> </w:t>
      </w:r>
      <w:r w:rsidR="00A12352">
        <w:t xml:space="preserve">específico </w:t>
      </w:r>
      <w:r w:rsidR="00A80C10">
        <w:t>denominado</w:t>
      </w:r>
      <w:r w:rsidR="008071FA">
        <w:t xml:space="preserve"> Portal de la Transparencia</w:t>
      </w:r>
      <w:r w:rsidR="00A80C10">
        <w:t>, bajo el apartado “El Consejo” de la barra superior de su página web.</w:t>
      </w:r>
    </w:p>
    <w:p w:rsidR="00A80C10" w:rsidRDefault="007914DC" w:rsidP="006013B8">
      <w:pPr>
        <w:pStyle w:val="Cuerpodelboletn"/>
        <w:spacing w:before="120" w:after="120" w:line="312" w:lineRule="auto"/>
      </w:pPr>
      <w:hyperlink r:id="rId15" w:history="1">
        <w:r w:rsidR="00A80C10" w:rsidRPr="000D383D">
          <w:rPr>
            <w:rStyle w:val="Hipervnculo"/>
          </w:rPr>
          <w:t>http://www.consejogeneralcdl.es/portal_de_transparencia.html</w:t>
        </w:r>
      </w:hyperlink>
    </w:p>
    <w:p w:rsidR="00E577C1" w:rsidRDefault="00A80C10" w:rsidP="006013B8">
      <w:pPr>
        <w:pStyle w:val="Cuerpodelboletn"/>
        <w:spacing w:before="120" w:after="120" w:line="312" w:lineRule="auto"/>
      </w:pPr>
      <w:r>
        <w:t xml:space="preserve"> </w:t>
      </w:r>
      <w:r w:rsidRPr="001674EE">
        <w:rPr>
          <w:noProof/>
          <w:lang w:eastAsia="es-ES"/>
        </w:rPr>
        <w:drawing>
          <wp:inline distT="0" distB="0" distL="0" distR="0" wp14:anchorId="54E17FDB" wp14:editId="69F2D7FC">
            <wp:extent cx="3219560" cy="14859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20867" cy="1486503"/>
                    </a:xfrm>
                    <a:prstGeom prst="rect">
                      <a:avLst/>
                    </a:prstGeom>
                  </pic:spPr>
                </pic:pic>
              </a:graphicData>
            </a:graphic>
          </wp:inline>
        </w:drawing>
      </w:r>
      <w:r>
        <w:t xml:space="preserve"> </w:t>
      </w:r>
      <w:r w:rsidR="00E577C1">
        <w:t xml:space="preserve">Dentro del Portal se accede a </w:t>
      </w:r>
      <w:r w:rsidR="00E577C1">
        <w:rPr>
          <w:lang w:bidi="es-ES"/>
        </w:rPr>
        <w:t xml:space="preserve">las informaciones de la corporación sujetas a obligaciones de </w:t>
      </w:r>
      <w:r w:rsidR="00E577C1">
        <w:t xml:space="preserve">publicidad activa establecidas por la LTAIBG. </w:t>
      </w:r>
    </w:p>
    <w:p w:rsidR="00E577C1" w:rsidRPr="00FD0689" w:rsidRDefault="00E577C1" w:rsidP="006013B8">
      <w:pPr>
        <w:pStyle w:val="Ttulo2"/>
        <w:numPr>
          <w:ilvl w:val="1"/>
          <w:numId w:val="2"/>
        </w:numPr>
        <w:spacing w:before="120" w:after="120" w:line="312" w:lineRule="auto"/>
        <w:ind w:left="284" w:hanging="284"/>
        <w:jc w:val="both"/>
      </w:pPr>
      <w:r w:rsidRPr="00FD0689">
        <w:lastRenderedPageBreak/>
        <w:t>Estructuración</w:t>
      </w:r>
    </w:p>
    <w:p w:rsidR="0086334C" w:rsidRDefault="00E577C1" w:rsidP="006013B8">
      <w:pPr>
        <w:pStyle w:val="Cuerpodelboletn"/>
        <w:spacing w:before="120" w:after="120" w:line="312" w:lineRule="auto"/>
        <w:rPr>
          <w:color w:val="auto"/>
          <w:lang w:bidi="es-ES"/>
        </w:rPr>
      </w:pPr>
      <w:r>
        <w:rPr>
          <w:lang w:bidi="es-ES"/>
        </w:rPr>
        <w:t>L</w:t>
      </w:r>
      <w:r w:rsidRPr="008339F5">
        <w:rPr>
          <w:color w:val="auto"/>
          <w:lang w:bidi="es-ES"/>
        </w:rPr>
        <w:t>a información contenida en el portal de transparencia del</w:t>
      </w:r>
      <w:r w:rsidR="008F4BBF">
        <w:rPr>
          <w:color w:val="auto"/>
          <w:lang w:bidi="es-ES"/>
        </w:rPr>
        <w:t xml:space="preserve"> CGCDLFL</w:t>
      </w:r>
      <w:r w:rsidRPr="008339F5">
        <w:rPr>
          <w:color w:val="auto"/>
          <w:lang w:bidi="es-ES"/>
        </w:rPr>
        <w:t xml:space="preserve"> se </w:t>
      </w:r>
      <w:r>
        <w:rPr>
          <w:color w:val="auto"/>
          <w:lang w:bidi="es-ES"/>
        </w:rPr>
        <w:t xml:space="preserve">organiza en </w:t>
      </w:r>
      <w:r w:rsidR="00D144D1">
        <w:rPr>
          <w:color w:val="auto"/>
          <w:lang w:bidi="es-ES"/>
        </w:rPr>
        <w:t>seis</w:t>
      </w:r>
      <w:r>
        <w:rPr>
          <w:color w:val="auto"/>
          <w:lang w:bidi="es-ES"/>
        </w:rPr>
        <w:t xml:space="preserve"> apartados: </w:t>
      </w:r>
      <w:r w:rsidR="00D144D1">
        <w:rPr>
          <w:color w:val="auto"/>
          <w:lang w:bidi="es-ES"/>
        </w:rPr>
        <w:t xml:space="preserve">Memoria y presupuestos, </w:t>
      </w:r>
      <w:r>
        <w:rPr>
          <w:color w:val="auto"/>
          <w:lang w:bidi="es-ES"/>
        </w:rPr>
        <w:t>Estructura</w:t>
      </w:r>
      <w:r w:rsidR="00D144D1">
        <w:rPr>
          <w:color w:val="auto"/>
          <w:lang w:bidi="es-ES"/>
        </w:rPr>
        <w:t xml:space="preserve">, Retribuciones, Enlaces, </w:t>
      </w:r>
      <w:r w:rsidR="00E63637">
        <w:rPr>
          <w:color w:val="auto"/>
          <w:lang w:bidi="es-ES"/>
        </w:rPr>
        <w:t>Buzón del ciudadano y el Registro de Actividades de Tratamiento.</w:t>
      </w:r>
    </w:p>
    <w:p w:rsidR="00BE4E2C" w:rsidRDefault="00E577C1" w:rsidP="006013B8">
      <w:pPr>
        <w:pStyle w:val="Cuerpodelboletn"/>
        <w:spacing w:before="120" w:after="120" w:line="312" w:lineRule="auto"/>
        <w:rPr>
          <w:color w:val="auto"/>
          <w:lang w:bidi="es-ES"/>
        </w:rPr>
      </w:pPr>
      <w:r>
        <w:rPr>
          <w:color w:val="auto"/>
          <w:lang w:bidi="es-ES"/>
        </w:rPr>
        <w:t xml:space="preserve">Aunque la información se encuentra estructurada, y resulta fácil su localización, no sigue la </w:t>
      </w:r>
      <w:r w:rsidRPr="008339F5">
        <w:rPr>
          <w:color w:val="auto"/>
          <w:lang w:bidi="es-ES"/>
        </w:rPr>
        <w:t xml:space="preserve">estructura definida por la LTAIBG. Además, incluye información que no está sujeta a publicidad activa de acuerdo con la citada Ley. </w:t>
      </w:r>
    </w:p>
    <w:p w:rsidR="00E577C1" w:rsidRDefault="00E577C1" w:rsidP="006013B8">
      <w:pPr>
        <w:pStyle w:val="Cuerpodelboletn"/>
        <w:spacing w:before="120" w:after="120" w:line="312" w:lineRule="auto"/>
        <w:rPr>
          <w:lang w:bidi="es-ES"/>
        </w:rPr>
      </w:pPr>
      <w:r>
        <w:rPr>
          <w:lang w:bidi="es-ES"/>
        </w:rPr>
        <w:t>Sería deseable que la información del Portal se ajustase a la estructura que propone la LTAIBG, lo que facilitaría la búsqueda de información a los ciudadanos, que lógicamente utilizan como referencia para buscar la información de su interés el patrón definido por la LTAIBG.</w:t>
      </w:r>
    </w:p>
    <w:p w:rsidR="00C770CC" w:rsidRDefault="00C770CC" w:rsidP="006013B8">
      <w:pPr>
        <w:pStyle w:val="Cuerpodelboletn"/>
        <w:spacing w:before="120" w:after="120" w:line="312" w:lineRule="auto"/>
        <w:rPr>
          <w:lang w:bidi="es-ES"/>
        </w:rPr>
      </w:pPr>
    </w:p>
    <w:p w:rsidR="005E4C3A" w:rsidRDefault="005E4C3A" w:rsidP="006013B8">
      <w:pPr>
        <w:pStyle w:val="Cuerpodelboletn"/>
        <w:spacing w:before="120" w:after="120" w:line="312" w:lineRule="auto"/>
        <w:rPr>
          <w:lang w:bidi="es-ES"/>
        </w:rPr>
        <w:sectPr w:rsidR="005E4C3A" w:rsidSect="007F26FF">
          <w:type w:val="continuous"/>
          <w:pgSz w:w="11906" w:h="16838" w:code="9"/>
          <w:pgMar w:top="1701" w:right="720" w:bottom="1134" w:left="720" w:header="720" w:footer="720" w:gutter="0"/>
          <w:cols w:num="2" w:space="720"/>
          <w:docGrid w:linePitch="326"/>
        </w:sectPr>
      </w:pPr>
    </w:p>
    <w:p w:rsidR="00A75334" w:rsidRDefault="00A75334" w:rsidP="006013B8">
      <w:pPr>
        <w:pStyle w:val="Cuerpodelboletn"/>
        <w:spacing w:before="120" w:after="120" w:line="312" w:lineRule="auto"/>
        <w:rPr>
          <w:lang w:bidi="es-ES"/>
        </w:rPr>
      </w:pPr>
    </w:p>
    <w:p w:rsidR="003F6EDC" w:rsidRPr="004720A5" w:rsidRDefault="007914DC" w:rsidP="006013B8">
      <w:pPr>
        <w:pStyle w:val="Cuerpodelboletn"/>
        <w:numPr>
          <w:ilvl w:val="0"/>
          <w:numId w:val="2"/>
        </w:numPr>
        <w:spacing w:before="120" w:after="120" w:line="312" w:lineRule="auto"/>
        <w:rPr>
          <w:b/>
          <w:color w:val="50866C"/>
          <w:sz w:val="32"/>
        </w:rPr>
      </w:pPr>
      <w:sdt>
        <w:sdtPr>
          <w:rPr>
            <w:b/>
            <w:color w:val="50866C"/>
            <w:sz w:val="32"/>
          </w:rPr>
          <w:id w:val="37865676"/>
          <w:placeholder>
            <w:docPart w:val="07033FA691034FE1ABDD22E05C700155"/>
          </w:placeholder>
        </w:sdtPr>
        <w:sdtEndPr/>
        <w:sdtContent>
          <w:r w:rsidR="003F6EDC" w:rsidRPr="004720A5">
            <w:rPr>
              <w:b/>
              <w:color w:val="50866C"/>
              <w:sz w:val="32"/>
            </w:rPr>
            <w:t xml:space="preserve">Cumplimiento de las obligaciones de </w:t>
          </w:r>
          <w:r w:rsidR="004720A5" w:rsidRPr="004720A5">
            <w:rPr>
              <w:b/>
              <w:color w:val="50866C"/>
              <w:sz w:val="32"/>
            </w:rPr>
            <w:t>Publicidad Activa</w:t>
          </w:r>
        </w:sdtContent>
      </w:sdt>
    </w:p>
    <w:p w:rsidR="00041B0F" w:rsidRDefault="00041B0F" w:rsidP="006013B8">
      <w:pPr>
        <w:pStyle w:val="Cuerpodelboletn"/>
        <w:spacing w:before="120" w:after="120" w:line="312" w:lineRule="auto"/>
        <w:sectPr w:rsidR="00041B0F" w:rsidSect="007F26FF">
          <w:type w:val="continuous"/>
          <w:pgSz w:w="11906" w:h="16838" w:code="9"/>
          <w:pgMar w:top="1701" w:right="720" w:bottom="1134" w:left="720" w:header="720" w:footer="720" w:gutter="0"/>
          <w:cols w:space="720"/>
          <w:docGrid w:linePitch="326"/>
        </w:sectPr>
      </w:pPr>
    </w:p>
    <w:p w:rsidR="003E5D2F" w:rsidRPr="003E5D2F" w:rsidRDefault="003E5D2F" w:rsidP="007F26FF">
      <w:pPr>
        <w:pStyle w:val="Cuerpodelboletn"/>
        <w:numPr>
          <w:ilvl w:val="1"/>
          <w:numId w:val="2"/>
        </w:numPr>
        <w:spacing w:before="120" w:after="120" w:line="312" w:lineRule="auto"/>
        <w:ind w:left="426"/>
        <w:jc w:val="left"/>
        <w:rPr>
          <w:rFonts w:asciiTheme="majorHAnsi" w:eastAsiaTheme="majorEastAsia" w:hAnsiTheme="majorHAnsi" w:cstheme="majorBidi"/>
          <w:b/>
          <w:bCs/>
          <w:color w:val="50866C"/>
          <w:sz w:val="26"/>
          <w:szCs w:val="26"/>
        </w:rPr>
      </w:pPr>
      <w:r>
        <w:rPr>
          <w:rStyle w:val="Ttulo2Car"/>
          <w:lang w:bidi="es-ES"/>
        </w:rPr>
        <w:lastRenderedPageBreak/>
        <w:t>Información Institucional</w:t>
      </w:r>
      <w:r w:rsidR="0070102C">
        <w:rPr>
          <w:rStyle w:val="Ttulo2Car"/>
          <w:lang w:bidi="es-ES"/>
        </w:rPr>
        <w:t xml:space="preserve"> y Organizativa.</w:t>
      </w:r>
      <w:r w:rsidR="0070102C" w:rsidRPr="0070102C">
        <w:rPr>
          <w:lang w:bidi="es-ES"/>
        </w:rPr>
        <w:t xml:space="preserve"> </w:t>
      </w:r>
      <w:r w:rsidR="0070102C">
        <w:rPr>
          <w:rStyle w:val="Ttulo2Car"/>
          <w:lang w:bidi="es-ES"/>
        </w:rPr>
        <w:t xml:space="preserve">Registro de </w:t>
      </w:r>
      <w:r w:rsidR="00AA447D">
        <w:rPr>
          <w:rStyle w:val="Ttulo2Car"/>
          <w:lang w:bidi="es-ES"/>
        </w:rPr>
        <w:t>a</w:t>
      </w:r>
      <w:r w:rsidR="0070102C">
        <w:rPr>
          <w:rStyle w:val="Ttulo2Car"/>
          <w:lang w:bidi="es-ES"/>
        </w:rPr>
        <w:t>ctividades de tratamiento</w:t>
      </w:r>
      <w:r w:rsidR="00041B0F">
        <w:rPr>
          <w:rStyle w:val="Ttulo2Car"/>
          <w:lang w:bidi="es-ES"/>
        </w:rPr>
        <w:t>.</w:t>
      </w:r>
    </w:p>
    <w:p w:rsidR="00104E94" w:rsidRDefault="00104E94" w:rsidP="006013B8">
      <w:pPr>
        <w:pStyle w:val="Ttulo3"/>
        <w:spacing w:before="120" w:after="120" w:line="312" w:lineRule="auto"/>
        <w:rPr>
          <w:lang w:bidi="es-ES"/>
        </w:rPr>
      </w:pPr>
      <w:r>
        <w:rPr>
          <w:lang w:bidi="es-ES"/>
        </w:rPr>
        <w:t>Contenidos</w:t>
      </w:r>
    </w:p>
    <w:p w:rsidR="00A873B6" w:rsidRDefault="00A873B6" w:rsidP="006013B8">
      <w:pPr>
        <w:pStyle w:val="Cuerpodelboletn"/>
        <w:spacing w:before="120" w:after="120" w:line="312" w:lineRule="auto"/>
        <w:rPr>
          <w:lang w:bidi="es-ES"/>
        </w:rPr>
      </w:pPr>
      <w:r>
        <w:rPr>
          <w:lang w:bidi="es-ES"/>
        </w:rPr>
        <w:t>En el “Portal de Transparencia” del</w:t>
      </w:r>
      <w:r w:rsidR="008F4BBF">
        <w:rPr>
          <w:lang w:bidi="es-ES"/>
        </w:rPr>
        <w:t xml:space="preserve"> CGCDLFL</w:t>
      </w:r>
      <w:r>
        <w:rPr>
          <w:lang w:bidi="es-ES"/>
        </w:rPr>
        <w:t xml:space="preserve"> se proporciona la siguiente información de interés para este grupo de obligaciones: </w:t>
      </w:r>
    </w:p>
    <w:p w:rsidR="00BC5021" w:rsidRDefault="00A873B6" w:rsidP="006013B8">
      <w:pPr>
        <w:pStyle w:val="Prrafodelista"/>
        <w:numPr>
          <w:ilvl w:val="0"/>
          <w:numId w:val="5"/>
        </w:numPr>
        <w:spacing w:before="120" w:after="120" w:line="312" w:lineRule="auto"/>
        <w:ind w:left="0" w:firstLine="0"/>
        <w:contextualSpacing w:val="0"/>
        <w:jc w:val="both"/>
        <w:rPr>
          <w:lang w:bidi="es-ES"/>
        </w:rPr>
      </w:pPr>
      <w:r>
        <w:rPr>
          <w:lang w:bidi="es-ES"/>
        </w:rPr>
        <w:t>Bajo el acceso “Estructura” se proporciona información sobre la página web de las funciones del</w:t>
      </w:r>
      <w:r w:rsidR="008F4BBF">
        <w:rPr>
          <w:lang w:bidi="es-ES"/>
        </w:rPr>
        <w:t xml:space="preserve"> CGCDLFL</w:t>
      </w:r>
      <w:r>
        <w:rPr>
          <w:lang w:bidi="es-ES"/>
        </w:rPr>
        <w:t xml:space="preserve"> y de los siguientes órganos: Presidenta, Comisión </w:t>
      </w:r>
      <w:r w:rsidR="008F4BBF">
        <w:rPr>
          <w:lang w:bidi="es-ES"/>
        </w:rPr>
        <w:t>P</w:t>
      </w:r>
      <w:r>
        <w:rPr>
          <w:lang w:bidi="es-ES"/>
        </w:rPr>
        <w:t>ermanente y Pleno. Pinchando en cada uno de estos órganos, se</w:t>
      </w:r>
      <w:r w:rsidR="006013B8">
        <w:rPr>
          <w:lang w:bidi="es-ES"/>
        </w:rPr>
        <w:t xml:space="preserve"> </w:t>
      </w:r>
      <w:r>
        <w:rPr>
          <w:lang w:bidi="es-ES"/>
        </w:rPr>
        <w:t>identifica a sus miembros</w:t>
      </w:r>
      <w:r w:rsidR="008F4BBF">
        <w:rPr>
          <w:lang w:bidi="es-ES"/>
        </w:rPr>
        <w:t>.</w:t>
      </w:r>
    </w:p>
    <w:p w:rsidR="00BC5021" w:rsidRDefault="00BC5021" w:rsidP="006013B8">
      <w:pPr>
        <w:pStyle w:val="Prrafodelista"/>
        <w:numPr>
          <w:ilvl w:val="0"/>
          <w:numId w:val="5"/>
        </w:numPr>
        <w:spacing w:before="120" w:after="120" w:line="312" w:lineRule="auto"/>
        <w:ind w:left="0" w:firstLine="0"/>
        <w:contextualSpacing w:val="0"/>
        <w:jc w:val="both"/>
        <w:rPr>
          <w:lang w:bidi="es-ES"/>
        </w:rPr>
      </w:pPr>
      <w:r>
        <w:rPr>
          <w:lang w:bidi="es-ES"/>
        </w:rPr>
        <w:t>Bajo este mismo acceso “Estructura” se ofrece información de los Estatutos del</w:t>
      </w:r>
      <w:r w:rsidR="008F4BBF">
        <w:rPr>
          <w:lang w:bidi="es-ES"/>
        </w:rPr>
        <w:t xml:space="preserve"> CGCDLFL</w:t>
      </w:r>
      <w:r w:rsidR="006013B8">
        <w:rPr>
          <w:lang w:bidi="es-ES"/>
        </w:rPr>
        <w:t xml:space="preserve"> </w:t>
      </w:r>
      <w:r>
        <w:rPr>
          <w:lang w:bidi="es-ES"/>
        </w:rPr>
        <w:t xml:space="preserve">aprobados por Real Decreto 283/2006, y que se pueden descargar en pdf. </w:t>
      </w:r>
    </w:p>
    <w:p w:rsidR="00BE4E2C" w:rsidRDefault="00BC5021" w:rsidP="006013B8">
      <w:pPr>
        <w:pStyle w:val="Prrafodelista"/>
        <w:numPr>
          <w:ilvl w:val="0"/>
          <w:numId w:val="5"/>
        </w:numPr>
        <w:spacing w:before="120" w:after="120" w:line="312" w:lineRule="auto"/>
        <w:ind w:left="0" w:firstLine="0"/>
        <w:contextualSpacing w:val="0"/>
        <w:jc w:val="both"/>
        <w:rPr>
          <w:lang w:bidi="es-ES"/>
        </w:rPr>
      </w:pPr>
      <w:r>
        <w:rPr>
          <w:lang w:bidi="es-ES"/>
        </w:rPr>
        <w:t>En el acceso “R</w:t>
      </w:r>
      <w:r>
        <w:t>egistro de actividades del tratamiento” y precedido de</w:t>
      </w:r>
      <w:r w:rsidR="006013B8">
        <w:t xml:space="preserve"> </w:t>
      </w:r>
      <w:r>
        <w:t xml:space="preserve">un texto introductorio explicativo, se publica en formato </w:t>
      </w:r>
      <w:r w:rsidR="00BE4E2C">
        <w:t xml:space="preserve">pdf </w:t>
      </w:r>
      <w:r>
        <w:t>el inventario de actividades de tratamiento del</w:t>
      </w:r>
      <w:r w:rsidR="008F4BBF">
        <w:t xml:space="preserve"> CGCDLFL</w:t>
      </w:r>
      <w:r w:rsidR="00BE4E2C">
        <w:t>.</w:t>
      </w:r>
    </w:p>
    <w:p w:rsidR="00A744B2" w:rsidRDefault="00A744B2" w:rsidP="006013B8">
      <w:pPr>
        <w:pStyle w:val="Cuerpodelboletn"/>
        <w:spacing w:before="120" w:after="120" w:line="312" w:lineRule="auto"/>
        <w:rPr>
          <w:lang w:bidi="es-ES"/>
        </w:rPr>
      </w:pPr>
    </w:p>
    <w:p w:rsidR="00894358" w:rsidRDefault="00C4050E" w:rsidP="006013B8">
      <w:pPr>
        <w:pStyle w:val="Ttulo3"/>
        <w:spacing w:before="120" w:after="120" w:line="312" w:lineRule="auto"/>
        <w:rPr>
          <w:lang w:bidi="es-ES"/>
        </w:rPr>
      </w:pPr>
      <w:r w:rsidRPr="00B1184C">
        <w:rPr>
          <w:rFonts w:ascii="Arial" w:eastAsia="Arial" w:hAnsi="Arial" w:cs="Arial"/>
          <w:noProof/>
          <w:lang w:eastAsia="es-ES"/>
        </w:rPr>
        <mc:AlternateContent>
          <mc:Choice Requires="wps">
            <w:drawing>
              <wp:anchor distT="0" distB="0" distL="114300" distR="114300" simplePos="0" relativeHeight="251700224" behindDoc="0" locked="0" layoutInCell="1" allowOverlap="1" wp14:anchorId="2454E02D" wp14:editId="6728DAF6">
                <wp:simplePos x="0" y="0"/>
                <wp:positionH relativeFrom="page">
                  <wp:posOffset>-15875</wp:posOffset>
                </wp:positionH>
                <wp:positionV relativeFrom="page">
                  <wp:posOffset>968375</wp:posOffset>
                </wp:positionV>
                <wp:extent cx="8001000" cy="173990"/>
                <wp:effectExtent l="0" t="0" r="0" b="0"/>
                <wp:wrapTight wrapText="bothSides">
                  <wp:wrapPolygon edited="0">
                    <wp:start x="0" y="0"/>
                    <wp:lineTo x="0" y="18920"/>
                    <wp:lineTo x="21549" y="18920"/>
                    <wp:lineTo x="21549" y="0"/>
                    <wp:lineTo x="0" y="0"/>
                  </wp:wrapPolygon>
                </wp:wrapTight>
                <wp:docPr id="36"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72F9C62" id="Rectángulo 19" o:spid="_x0000_s1026" style="position:absolute;margin-left:-1.25pt;margin-top:76.25pt;width:630pt;height:13.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98176" behindDoc="0" locked="0" layoutInCell="1" allowOverlap="1" wp14:anchorId="25650D8C" wp14:editId="30C58934">
                <wp:simplePos x="0" y="0"/>
                <wp:positionH relativeFrom="page">
                  <wp:posOffset>-15875</wp:posOffset>
                </wp:positionH>
                <wp:positionV relativeFrom="page">
                  <wp:posOffset>-19050</wp:posOffset>
                </wp:positionV>
                <wp:extent cx="8001000" cy="990600"/>
                <wp:effectExtent l="0" t="0" r="0" b="0"/>
                <wp:wrapTight wrapText="bothSides">
                  <wp:wrapPolygon edited="0">
                    <wp:start x="0" y="0"/>
                    <wp:lineTo x="0" y="21185"/>
                    <wp:lineTo x="21549" y="21185"/>
                    <wp:lineTo x="21549" y="0"/>
                    <wp:lineTo x="0" y="0"/>
                  </wp:wrapPolygon>
                </wp:wrapTight>
                <wp:docPr id="22"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4B7E7D" w:rsidRPr="00F31BC3" w:rsidRDefault="004B7E7D" w:rsidP="00C4050E">
                            <w:r w:rsidRPr="00965C69">
                              <w:rPr>
                                <w:noProof/>
                                <w:lang w:eastAsia="es-ES"/>
                              </w:rPr>
                              <w:drawing>
                                <wp:inline distT="0" distB="0" distL="0" distR="0" wp14:anchorId="175C3A05" wp14:editId="482A7EC6">
                                  <wp:extent cx="1148080" cy="64833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28" style="position:absolute;margin-left:-1.25pt;margin-top:-1.5pt;width:630pt;height:78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" fillcolor="#50866c" stroked="f">
                <v:textbox inset=",7.2pt,,7.2pt">
                  <w:txbxContent>
                    <w:p w:rsidR="004B7E7D" w:rsidRPr="00F31BC3" w:rsidRDefault="004B7E7D" w:rsidP="00C4050E">
                      <w:r w:rsidRPr="00965C69">
                        <w:rPr>
                          <w:noProof/>
                          <w:lang w:eastAsia="es-ES"/>
                        </w:rPr>
                        <w:drawing>
                          <wp:inline distT="0" distB="0" distL="0" distR="0" wp14:anchorId="6098DE57" wp14:editId="63968F49">
                            <wp:extent cx="1148080" cy="64833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894358" w:rsidRPr="00894358">
        <w:rPr>
          <w:rFonts w:ascii="Century Gothic" w:hAnsi="Century Gothic"/>
          <w:lang w:bidi="es-ES"/>
        </w:rPr>
        <w:t>Análisis de la información</w:t>
      </w:r>
      <w:r w:rsidR="00894358">
        <w:rPr>
          <w:lang w:bidi="es-ES"/>
        </w:rPr>
        <w:t>.</w:t>
      </w:r>
    </w:p>
    <w:p w:rsidR="000E0774" w:rsidRDefault="00F36022" w:rsidP="006013B8">
      <w:pPr>
        <w:pStyle w:val="Prrafodelista"/>
        <w:numPr>
          <w:ilvl w:val="0"/>
          <w:numId w:val="6"/>
        </w:numPr>
        <w:spacing w:before="120" w:after="120" w:line="312" w:lineRule="auto"/>
        <w:ind w:left="0" w:firstLine="0"/>
        <w:contextualSpacing w:val="0"/>
        <w:jc w:val="both"/>
        <w:rPr>
          <w:lang w:bidi="es-ES"/>
        </w:rPr>
      </w:pPr>
      <w:r w:rsidRPr="00732961">
        <w:rPr>
          <w:lang w:bidi="es-ES"/>
        </w:rPr>
        <w:t xml:space="preserve">Los </w:t>
      </w:r>
      <w:r w:rsidRPr="006776C6">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contenidos</w:t>
      </w:r>
      <w:r w:rsidRPr="00732961">
        <w:rPr>
          <w:lang w:bidi="es-ES"/>
        </w:rPr>
        <w:t xml:space="preserve"> incorporados correspondientes a este grupo de </w:t>
      </w:r>
      <w:r w:rsidR="0026324A" w:rsidRPr="00732961">
        <w:rPr>
          <w:lang w:bidi="es-ES"/>
        </w:rPr>
        <w:t>obligaciones</w:t>
      </w:r>
      <w:r w:rsidR="0070102C">
        <w:rPr>
          <w:lang w:bidi="es-ES"/>
        </w:rPr>
        <w:t xml:space="preserve"> </w:t>
      </w:r>
      <w:r w:rsidR="0070102C" w:rsidRPr="006776C6">
        <w:rPr>
          <w:b/>
          <w:lang w:bidi="es-ES"/>
        </w:rPr>
        <w:t>no recogen</w:t>
      </w:r>
      <w:r w:rsidR="0070102C">
        <w:rPr>
          <w:lang w:bidi="es-ES"/>
        </w:rPr>
        <w:t xml:space="preserve"> </w:t>
      </w:r>
      <w:r w:rsidR="00107A5B">
        <w:rPr>
          <w:lang w:bidi="es-ES"/>
        </w:rPr>
        <w:t>la totalidad de</w:t>
      </w:r>
      <w:r w:rsidRPr="00732961">
        <w:rPr>
          <w:lang w:bidi="es-ES"/>
        </w:rPr>
        <w:t xml:space="preserve"> </w:t>
      </w:r>
      <w:r w:rsidR="009E7254" w:rsidRPr="00732961">
        <w:rPr>
          <w:lang w:bidi="es-ES"/>
        </w:rPr>
        <w:t xml:space="preserve">las informaciones contempladas en </w:t>
      </w:r>
      <w:r w:rsidR="00AA447D">
        <w:rPr>
          <w:lang w:bidi="es-ES"/>
        </w:rPr>
        <w:t>los</w:t>
      </w:r>
      <w:r w:rsidR="009E7254" w:rsidRPr="00732961">
        <w:rPr>
          <w:lang w:bidi="es-ES"/>
        </w:rPr>
        <w:t xml:space="preserve"> artículo</w:t>
      </w:r>
      <w:r w:rsidR="00AA447D">
        <w:rPr>
          <w:lang w:bidi="es-ES"/>
        </w:rPr>
        <w:t>s</w:t>
      </w:r>
      <w:r w:rsidR="009E7254" w:rsidRPr="00732961">
        <w:rPr>
          <w:lang w:bidi="es-ES"/>
        </w:rPr>
        <w:t xml:space="preserve"> </w:t>
      </w:r>
      <w:r w:rsidR="009E7254" w:rsidRPr="00732961">
        <w:rPr>
          <w:lang w:bidi="es-ES"/>
        </w:rPr>
        <w:lastRenderedPageBreak/>
        <w:t>6</w:t>
      </w:r>
      <w:r w:rsidR="00A12352">
        <w:rPr>
          <w:lang w:bidi="es-ES"/>
        </w:rPr>
        <w:t xml:space="preserve"> y</w:t>
      </w:r>
      <w:r w:rsidR="00AA447D">
        <w:rPr>
          <w:lang w:bidi="es-ES"/>
        </w:rPr>
        <w:t xml:space="preserve"> 6 bis</w:t>
      </w:r>
      <w:r w:rsidR="00BE4E2C">
        <w:rPr>
          <w:lang w:bidi="es-ES"/>
        </w:rPr>
        <w:t xml:space="preserve"> </w:t>
      </w:r>
      <w:r w:rsidR="009E7254" w:rsidRPr="00732961">
        <w:rPr>
          <w:lang w:bidi="es-ES"/>
        </w:rPr>
        <w:t xml:space="preserve">de la LTAIBG aplicables </w:t>
      </w:r>
      <w:r w:rsidR="008229DB" w:rsidRPr="00732961">
        <w:rPr>
          <w:lang w:bidi="es-ES"/>
        </w:rPr>
        <w:t xml:space="preserve">al </w:t>
      </w:r>
      <w:r w:rsidR="006776C6" w:rsidRPr="00E30FFA">
        <w:rPr>
          <w:lang w:bidi="es-ES"/>
        </w:rPr>
        <w:t xml:space="preserve">Consejo General </w:t>
      </w:r>
      <w:r w:rsidR="008F4BBF">
        <w:rPr>
          <w:lang w:bidi="es-ES"/>
        </w:rPr>
        <w:t xml:space="preserve">de </w:t>
      </w:r>
      <w:r w:rsidR="006776C6" w:rsidRPr="008B48E1">
        <w:rPr>
          <w:lang w:bidi="es-ES"/>
        </w:rPr>
        <w:t>los Ilustres Colegios Oficiales de Doctores y Licenciados en Filosofía y Letras</w:t>
      </w:r>
      <w:r w:rsidR="008229DB" w:rsidRPr="00732961">
        <w:rPr>
          <w:lang w:bidi="es-ES"/>
        </w:rPr>
        <w:t xml:space="preserve">. </w:t>
      </w:r>
    </w:p>
    <w:p w:rsidR="007C0C96" w:rsidRDefault="007C0C96" w:rsidP="006013B8">
      <w:pPr>
        <w:pStyle w:val="Prrafodelista"/>
        <w:spacing w:before="120" w:after="120" w:line="312" w:lineRule="auto"/>
        <w:ind w:left="0"/>
        <w:contextualSpacing w:val="0"/>
        <w:jc w:val="both"/>
        <w:rPr>
          <w:lang w:bidi="es-ES"/>
        </w:rPr>
      </w:pPr>
      <w:r>
        <w:rPr>
          <w:lang w:bidi="es-ES"/>
        </w:rPr>
        <w:t xml:space="preserve">No se </w:t>
      </w:r>
      <w:r w:rsidR="00BE4E2C">
        <w:rPr>
          <w:lang w:bidi="es-ES"/>
        </w:rPr>
        <w:t xml:space="preserve">informa sobre la normativa de general aplicación a los Colegios Profesionales (al menos, Ley </w:t>
      </w:r>
      <w:r w:rsidR="00BE4E2C" w:rsidRPr="0057273E">
        <w:rPr>
          <w:rFonts w:cs="Arial"/>
          <w:color w:val="000000" w:themeColor="text1"/>
          <w:szCs w:val="22"/>
        </w:rPr>
        <w:t>2/1974</w:t>
      </w:r>
      <w:r w:rsidR="00BE4E2C">
        <w:rPr>
          <w:rFonts w:cs="Arial"/>
          <w:color w:val="000000" w:themeColor="text1"/>
          <w:szCs w:val="22"/>
        </w:rPr>
        <w:t>)</w:t>
      </w:r>
      <w:r>
        <w:rPr>
          <w:lang w:bidi="es-ES"/>
        </w:rPr>
        <w:t xml:space="preserve">. </w:t>
      </w:r>
    </w:p>
    <w:p w:rsidR="00BE0DC0" w:rsidRDefault="00BE0DC0" w:rsidP="006013B8">
      <w:pPr>
        <w:pStyle w:val="Prrafodelista"/>
        <w:spacing w:before="120" w:after="120" w:line="312" w:lineRule="auto"/>
        <w:ind w:left="0"/>
        <w:contextualSpacing w:val="0"/>
        <w:jc w:val="both"/>
        <w:rPr>
          <w:lang w:bidi="es-ES"/>
        </w:rPr>
      </w:pPr>
      <w:r>
        <w:rPr>
          <w:lang w:bidi="es-ES"/>
        </w:rPr>
        <w:t>No se publica su organigrama</w:t>
      </w:r>
      <w:r w:rsidR="001C7087">
        <w:rPr>
          <w:lang w:bidi="es-ES"/>
        </w:rPr>
        <w:t>.</w:t>
      </w:r>
    </w:p>
    <w:p w:rsidR="00BE0DC0" w:rsidRDefault="00BE0DC0" w:rsidP="006013B8">
      <w:pPr>
        <w:pStyle w:val="Prrafodelista"/>
        <w:spacing w:before="120" w:after="120" w:line="312" w:lineRule="auto"/>
        <w:ind w:left="0"/>
        <w:contextualSpacing w:val="0"/>
        <w:jc w:val="both"/>
        <w:rPr>
          <w:lang w:bidi="es-ES"/>
        </w:rPr>
      </w:pPr>
      <w:r>
        <w:rPr>
          <w:lang w:bidi="es-ES"/>
        </w:rPr>
        <w:t xml:space="preserve">No se informa sobre el perfil y trayectoria profesional de </w:t>
      </w:r>
      <w:r w:rsidR="001C7087">
        <w:rPr>
          <w:lang w:bidi="es-ES"/>
        </w:rPr>
        <w:t>los</w:t>
      </w:r>
      <w:r>
        <w:rPr>
          <w:lang w:bidi="es-ES"/>
        </w:rPr>
        <w:t xml:space="preserve"> responsables </w:t>
      </w:r>
      <w:r w:rsidR="001C7087">
        <w:rPr>
          <w:lang w:bidi="es-ES"/>
        </w:rPr>
        <w:t>del CGCDLFL.</w:t>
      </w:r>
    </w:p>
    <w:p w:rsidR="00BE4E2C" w:rsidRDefault="00BE4E2C" w:rsidP="006013B8">
      <w:pPr>
        <w:numPr>
          <w:ilvl w:val="0"/>
          <w:numId w:val="6"/>
        </w:numPr>
        <w:spacing w:before="120" w:after="120" w:line="312" w:lineRule="auto"/>
        <w:ind w:left="0" w:firstLine="0"/>
        <w:jc w:val="both"/>
        <w:rPr>
          <w:lang w:bidi="es-ES"/>
        </w:rPr>
      </w:pPr>
      <w:r>
        <w:rPr>
          <w:lang w:bidi="es-ES"/>
        </w:rPr>
        <w:t xml:space="preserve">Por lo que respecta a la </w:t>
      </w:r>
      <w:r w:rsidRPr="0007256A">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calidad</w:t>
      </w:r>
      <w:r w:rsidRPr="0007256A">
        <w:rPr>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w:t>
      </w:r>
      <w:r>
        <w:rPr>
          <w:lang w:bidi="es-ES"/>
        </w:rPr>
        <w:t xml:space="preserve">de la información en parte se ofrece sobre la página web y por lo tanto, no se trata de información reutilizable. </w:t>
      </w:r>
      <w:r w:rsidRPr="00831442">
        <w:t xml:space="preserve">Por otro lado, </w:t>
      </w:r>
      <w:r>
        <w:t xml:space="preserve">parte de </w:t>
      </w:r>
      <w:r w:rsidRPr="00831442">
        <w:t xml:space="preserve">la información no se encuentra datada y </w:t>
      </w:r>
      <w:r>
        <w:t xml:space="preserve">en ningún caso </w:t>
      </w:r>
      <w:r w:rsidRPr="00831442">
        <w:t>existen referencias a la fecha de la información en que se realizó la última revisión de la información publicada, por lo que no puede decirse que la publicación cumpla suficientemente los requisitos de actualización establecidos en la LTAIBG.</w:t>
      </w:r>
    </w:p>
    <w:p w:rsidR="001A4ED5" w:rsidRDefault="001A4ED5" w:rsidP="006013B8">
      <w:pPr>
        <w:pStyle w:val="Prrafodelista"/>
        <w:spacing w:before="120" w:after="120" w:line="312" w:lineRule="auto"/>
        <w:ind w:left="284"/>
        <w:contextualSpacing w:val="0"/>
        <w:jc w:val="both"/>
        <w:rPr>
          <w:lang w:bidi="es-ES"/>
        </w:rPr>
      </w:pPr>
    </w:p>
    <w:p w:rsidR="003E5D2F" w:rsidRDefault="003E5D2F" w:rsidP="006013B8">
      <w:pPr>
        <w:pStyle w:val="Ttulo2"/>
        <w:numPr>
          <w:ilvl w:val="1"/>
          <w:numId w:val="2"/>
        </w:numPr>
        <w:spacing w:before="120" w:after="120" w:line="312" w:lineRule="auto"/>
        <w:ind w:left="284"/>
        <w:jc w:val="both"/>
        <w:rPr>
          <w:lang w:bidi="es-ES"/>
        </w:rPr>
      </w:pPr>
      <w:r>
        <w:rPr>
          <w:lang w:bidi="es-ES"/>
        </w:rPr>
        <w:t>Información Económica</w:t>
      </w:r>
      <w:r w:rsidR="0045790B">
        <w:rPr>
          <w:lang w:bidi="es-ES"/>
        </w:rPr>
        <w:t>.</w:t>
      </w:r>
    </w:p>
    <w:p w:rsidR="00A12352" w:rsidRDefault="0082148D" w:rsidP="006013B8">
      <w:pPr>
        <w:pStyle w:val="Prrafodelista"/>
        <w:numPr>
          <w:ilvl w:val="0"/>
          <w:numId w:val="15"/>
        </w:numPr>
        <w:spacing w:before="120" w:after="120" w:line="312" w:lineRule="auto"/>
        <w:ind w:left="284"/>
        <w:contextualSpacing w:val="0"/>
        <w:jc w:val="both"/>
        <w:rPr>
          <w:lang w:bidi="es-ES"/>
        </w:rPr>
      </w:pPr>
      <w:r w:rsidRPr="00264B8E">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No se recoge información</w:t>
      </w:r>
      <w:r>
        <w:rPr>
          <w:lang w:bidi="es-ES"/>
        </w:rPr>
        <w:t xml:space="preserve"> </w:t>
      </w:r>
      <w:r w:rsidRPr="00831442">
        <w:rPr>
          <w:lang w:bidi="es-ES"/>
        </w:rPr>
        <w:t xml:space="preserve">correspondiente a este grupo de obligaciones, </w:t>
      </w:r>
      <w:r>
        <w:rPr>
          <w:lang w:bidi="es-ES"/>
        </w:rPr>
        <w:t xml:space="preserve">que se contemplan en el </w:t>
      </w:r>
      <w:r w:rsidRPr="00831442">
        <w:rPr>
          <w:lang w:bidi="es-ES"/>
        </w:rPr>
        <w:t>artículo 8 de la LTAIBG</w:t>
      </w:r>
      <w:r w:rsidR="00A12352">
        <w:rPr>
          <w:lang w:bidi="es-ES"/>
        </w:rPr>
        <w:t>,</w:t>
      </w:r>
      <w:r w:rsidRPr="00831442">
        <w:rPr>
          <w:lang w:bidi="es-ES"/>
        </w:rPr>
        <w:t xml:space="preserve"> aplicables a</w:t>
      </w:r>
      <w:r>
        <w:rPr>
          <w:lang w:bidi="es-ES"/>
        </w:rPr>
        <w:t>l</w:t>
      </w:r>
      <w:r w:rsidR="008F4BBF">
        <w:rPr>
          <w:lang w:bidi="es-ES"/>
        </w:rPr>
        <w:t xml:space="preserve"> CGCDLFL</w:t>
      </w:r>
      <w:r>
        <w:rPr>
          <w:lang w:bidi="es-ES"/>
        </w:rPr>
        <w:t>.</w:t>
      </w:r>
      <w:r w:rsidR="008B26D3">
        <w:rPr>
          <w:lang w:bidi="es-ES"/>
        </w:rPr>
        <w:t xml:space="preserve"> </w:t>
      </w:r>
    </w:p>
    <w:p w:rsidR="00BA7853" w:rsidRDefault="00BA7853" w:rsidP="006013B8">
      <w:pPr>
        <w:pStyle w:val="Cuerpodelboletn"/>
        <w:spacing w:before="120" w:after="120" w:line="312" w:lineRule="auto"/>
        <w:rPr>
          <w:lang w:bidi="es-ES"/>
        </w:rPr>
      </w:pPr>
    </w:p>
    <w:p w:rsidR="007F26FF" w:rsidRDefault="007F26FF">
      <w:pPr>
        <w:rPr>
          <w:color w:val="000000"/>
          <w:lang w:bidi="es-ES"/>
        </w:rPr>
      </w:pPr>
      <w:r>
        <w:rPr>
          <w:lang w:bidi="es-ES"/>
        </w:rPr>
        <w:br w:type="page"/>
      </w:r>
    </w:p>
    <w:p w:rsidR="00BA7853" w:rsidRDefault="00BA7853" w:rsidP="006013B8">
      <w:pPr>
        <w:pStyle w:val="Cuerpodelboletn"/>
        <w:spacing w:before="120" w:after="120" w:line="312" w:lineRule="auto"/>
        <w:rPr>
          <w:lang w:bidi="es-ES"/>
        </w:rPr>
        <w:sectPr w:rsidR="00BA7853" w:rsidSect="007F26FF">
          <w:type w:val="continuous"/>
          <w:pgSz w:w="11906" w:h="16838" w:code="9"/>
          <w:pgMar w:top="1701" w:right="720" w:bottom="1134" w:left="720" w:header="720" w:footer="720" w:gutter="0"/>
          <w:cols w:num="2" w:space="720"/>
          <w:docGrid w:linePitch="326"/>
        </w:sectPr>
      </w:pPr>
    </w:p>
    <w:p w:rsidR="00AC4A6F" w:rsidRDefault="00AC4A6F" w:rsidP="006013B8">
      <w:pPr>
        <w:pStyle w:val="Cuerpodelboletn"/>
        <w:spacing w:before="120" w:after="120" w:line="312" w:lineRule="auto"/>
        <w:rPr>
          <w:lang w:bidi="es-ES"/>
        </w:rPr>
      </w:pPr>
      <w:r w:rsidRPr="00B1184C">
        <w:rPr>
          <w:rFonts w:ascii="Arial" w:eastAsia="Arial" w:hAnsi="Arial" w:cs="Arial"/>
          <w:noProof/>
          <w:lang w:eastAsia="es-ES"/>
        </w:rPr>
        <w:lastRenderedPageBreak/>
        <mc:AlternateContent>
          <mc:Choice Requires="wps">
            <w:drawing>
              <wp:anchor distT="0" distB="0" distL="114300" distR="114300" simplePos="0" relativeHeight="251669504" behindDoc="0" locked="0" layoutInCell="1" allowOverlap="1" wp14:anchorId="252D6576" wp14:editId="599A23FA">
                <wp:simplePos x="0" y="0"/>
                <wp:positionH relativeFrom="page">
                  <wp:posOffset>-3810</wp:posOffset>
                </wp:positionH>
                <wp:positionV relativeFrom="page">
                  <wp:posOffset>986790</wp:posOffset>
                </wp:positionV>
                <wp:extent cx="8001000" cy="173990"/>
                <wp:effectExtent l="0" t="0" r="0" b="0"/>
                <wp:wrapTight wrapText="bothSides">
                  <wp:wrapPolygon edited="0">
                    <wp:start x="0" y="0"/>
                    <wp:lineTo x="0" y="18920"/>
                    <wp:lineTo x="21549" y="18920"/>
                    <wp:lineTo x="21549" y="0"/>
                    <wp:lineTo x="0" y="0"/>
                  </wp:wrapPolygon>
                </wp:wrapTight>
                <wp:docPr id="27"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92027B2" id="Rectángulo 19" o:spid="_x0000_s1026" style="position:absolute;margin-left:-.3pt;margin-top:77.7pt;width:630pt;height:13.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67456" behindDoc="0" locked="0" layoutInCell="1" allowOverlap="1" wp14:anchorId="09630BEF" wp14:editId="37CD88B2">
                <wp:simplePos x="0" y="0"/>
                <wp:positionH relativeFrom="page">
                  <wp:posOffset>-3175</wp:posOffset>
                </wp:positionH>
                <wp:positionV relativeFrom="page">
                  <wp:posOffset>3175</wp:posOffset>
                </wp:positionV>
                <wp:extent cx="8001000" cy="990600"/>
                <wp:effectExtent l="0" t="0" r="0" b="0"/>
                <wp:wrapTight wrapText="bothSides">
                  <wp:wrapPolygon edited="0">
                    <wp:start x="0" y="0"/>
                    <wp:lineTo x="0" y="21185"/>
                    <wp:lineTo x="21549" y="21185"/>
                    <wp:lineTo x="21549" y="0"/>
                    <wp:lineTo x="0" y="0"/>
                  </wp:wrapPolygon>
                </wp:wrapTight>
                <wp:docPr id="25"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4B7E7D" w:rsidRPr="00F31BC3" w:rsidRDefault="004B7E7D" w:rsidP="00AC4A6F">
                            <w:r w:rsidRPr="00965C69">
                              <w:rPr>
                                <w:noProof/>
                                <w:lang w:eastAsia="es-ES"/>
                              </w:rPr>
                              <w:drawing>
                                <wp:inline distT="0" distB="0" distL="0" distR="0" wp14:anchorId="39062C6D" wp14:editId="3CE31CD4">
                                  <wp:extent cx="1148080" cy="6483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5pt;margin-top:.25pt;width:630pt;height:7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" fillcolor="#50866c" stroked="f">
                <v:textbox inset=",7.2pt,,7.2pt">
                  <w:txbxContent>
                    <w:p w:rsidR="004B7E7D" w:rsidRPr="00F31BC3" w:rsidRDefault="004B7E7D" w:rsidP="00AC4A6F">
                      <w:r w:rsidRPr="00965C69">
                        <w:rPr>
                          <w:noProof/>
                          <w:lang w:eastAsia="es-ES"/>
                        </w:rPr>
                        <w:drawing>
                          <wp:inline distT="0" distB="0" distL="0" distR="0" wp14:anchorId="71C3BF1A" wp14:editId="7D874319">
                            <wp:extent cx="1148080" cy="6483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sdt>
      <w:sdtPr>
        <w:rPr>
          <w:b/>
          <w:color w:val="auto"/>
          <w:sz w:val="32"/>
        </w:rPr>
        <w:id w:val="1661657451"/>
        <w:placeholder>
          <w:docPart w:val="54471377433449B7837FA85B37FF717D"/>
        </w:placeholder>
      </w:sdtPr>
      <w:sdtEndPr/>
      <w:sdtContent>
        <w:p w:rsidR="001763F8" w:rsidRPr="00965C69" w:rsidRDefault="001763F8" w:rsidP="006013B8">
          <w:pPr>
            <w:pStyle w:val="Cuerpodelboletn"/>
            <w:numPr>
              <w:ilvl w:val="0"/>
              <w:numId w:val="2"/>
            </w:numPr>
            <w:spacing w:before="120" w:after="120" w:line="312" w:lineRule="auto"/>
          </w:pPr>
          <w:r>
            <w:rPr>
              <w:b/>
              <w:color w:val="50866C"/>
              <w:sz w:val="32"/>
            </w:rPr>
            <w:t xml:space="preserve">Índice de Cumplimiento de la Información Obligatoria (ICIO) </w:t>
          </w:r>
        </w:p>
      </w:sdtContent>
    </w:sdt>
    <w:p w:rsidR="001763F8" w:rsidRDefault="001763F8" w:rsidP="006013B8">
      <w:pPr>
        <w:pStyle w:val="Cuerpodelboletn"/>
        <w:spacing w:before="120" w:after="120" w:line="312" w:lineRule="auto"/>
        <w:sectPr w:rsidR="001763F8" w:rsidSect="007F26FF">
          <w:type w:val="continuous"/>
          <w:pgSz w:w="11906" w:h="16838" w:code="9"/>
          <w:pgMar w:top="1701" w:right="720" w:bottom="1134" w:left="720" w:header="720" w:footer="720" w:gutter="0"/>
          <w:cols w:space="720"/>
          <w:docGrid w:linePitch="326"/>
        </w:sectPr>
      </w:pPr>
    </w:p>
    <w:p w:rsidR="00AC4A6F" w:rsidRDefault="00AC4A6F" w:rsidP="006013B8">
      <w:pPr>
        <w:pStyle w:val="Cuerpodelboletn"/>
        <w:spacing w:before="120" w:after="120" w:line="312" w:lineRule="auto"/>
        <w:rPr>
          <w:lang w:bidi="es-ES"/>
        </w:rPr>
      </w:pPr>
    </w:p>
    <w:p w:rsidR="001763F8" w:rsidRDefault="001763F8" w:rsidP="006013B8">
      <w:pPr>
        <w:pStyle w:val="Cuerpodelboletn"/>
        <w:spacing w:before="120" w:after="120" w:line="312" w:lineRule="auto"/>
        <w:rPr>
          <w:lang w:bidi="es-ES"/>
        </w:rPr>
        <w:sectPr w:rsidR="001763F8" w:rsidSect="007F26FF">
          <w:type w:val="continuous"/>
          <w:pgSz w:w="11906" w:h="16838" w:code="9"/>
          <w:pgMar w:top="1701" w:right="720" w:bottom="1134" w:left="720" w:header="720" w:footer="720" w:gutter="0"/>
          <w:cols w:space="720"/>
          <w:docGrid w:linePitch="326"/>
        </w:sectPr>
      </w:pPr>
    </w:p>
    <w:p w:rsidR="001763F8" w:rsidRPr="0045790B" w:rsidRDefault="00C1290B" w:rsidP="006013B8">
      <w:pPr>
        <w:pStyle w:val="Cuerpodelboletn"/>
        <w:spacing w:before="120" w:after="120" w:line="312" w:lineRule="auto"/>
        <w:rPr>
          <w:lang w:bidi="es-ES"/>
        </w:rPr>
      </w:pPr>
      <w:r w:rsidRPr="0045790B">
        <w:rPr>
          <w:lang w:bidi="es-ES"/>
        </w:rPr>
        <w:lastRenderedPageBreak/>
        <w:t xml:space="preserve">El índice de cumplimiento de la información </w:t>
      </w:r>
      <w:r w:rsidRPr="00BE4E2C">
        <w:rPr>
          <w:lang w:bidi="es-ES"/>
        </w:rPr>
        <w:t>obligatoria por parte de</w:t>
      </w:r>
      <w:r w:rsidR="0082148D" w:rsidRPr="00BE4E2C">
        <w:rPr>
          <w:lang w:bidi="es-ES"/>
        </w:rPr>
        <w:t>l</w:t>
      </w:r>
      <w:r w:rsidR="008F4BBF">
        <w:rPr>
          <w:lang w:bidi="es-ES"/>
        </w:rPr>
        <w:t xml:space="preserve"> CGCDLFL</w:t>
      </w:r>
      <w:r w:rsidR="00F554C1" w:rsidRPr="00BE4E2C">
        <w:rPr>
          <w:lang w:bidi="es-ES"/>
        </w:rPr>
        <w:t xml:space="preserve"> </w:t>
      </w:r>
      <w:r w:rsidRPr="00BE4E2C">
        <w:rPr>
          <w:lang w:bidi="es-ES"/>
        </w:rPr>
        <w:t>puede considerarse</w:t>
      </w:r>
      <w:r w:rsidR="001B56AC" w:rsidRPr="00BE4E2C">
        <w:rPr>
          <w:lang w:bidi="es-ES"/>
        </w:rPr>
        <w:t xml:space="preserve"> </w:t>
      </w:r>
      <w:r w:rsidR="002E7939" w:rsidRPr="00BE4E2C">
        <w:rPr>
          <w:lang w:bidi="es-ES"/>
        </w:rPr>
        <w:t xml:space="preserve">muy </w:t>
      </w:r>
      <w:r w:rsidRPr="00BE4E2C">
        <w:rPr>
          <w:lang w:bidi="es-ES"/>
        </w:rPr>
        <w:t xml:space="preserve">bajo, un </w:t>
      </w:r>
      <w:r w:rsidR="0082148D" w:rsidRPr="00BE4E2C">
        <w:rPr>
          <w:lang w:bidi="es-ES"/>
        </w:rPr>
        <w:t>3</w:t>
      </w:r>
      <w:r w:rsidR="00BE4E2C" w:rsidRPr="00BE4E2C">
        <w:rPr>
          <w:lang w:bidi="es-ES"/>
        </w:rPr>
        <w:t>1, 31</w:t>
      </w:r>
      <w:r w:rsidR="00BE4E2C">
        <w:rPr>
          <w:lang w:bidi="es-ES"/>
        </w:rPr>
        <w:t xml:space="preserve"> </w:t>
      </w:r>
      <w:r w:rsidRPr="0045790B">
        <w:rPr>
          <w:lang w:bidi="es-ES"/>
        </w:rPr>
        <w:t>%.</w:t>
      </w:r>
    </w:p>
    <w:p w:rsidR="00C1290B" w:rsidRPr="0045790B" w:rsidRDefault="00C1290B" w:rsidP="006013B8">
      <w:pPr>
        <w:pStyle w:val="Cuerpodelboletn"/>
        <w:spacing w:before="120" w:after="120" w:line="312" w:lineRule="auto"/>
        <w:rPr>
          <w:lang w:bidi="es-ES"/>
        </w:rPr>
      </w:pPr>
      <w:r w:rsidRPr="0045790B">
        <w:rPr>
          <w:lang w:bidi="es-ES"/>
        </w:rPr>
        <w:t xml:space="preserve">En el caso de la información Institucional y Organizativa el nivel de cumplimiento </w:t>
      </w:r>
      <w:r w:rsidR="002E7939">
        <w:rPr>
          <w:lang w:bidi="es-ES"/>
        </w:rPr>
        <w:t xml:space="preserve">supera el </w:t>
      </w:r>
      <w:r w:rsidR="008F4BBF">
        <w:rPr>
          <w:lang w:bidi="es-ES"/>
        </w:rPr>
        <w:t xml:space="preserve">58 </w:t>
      </w:r>
      <w:r w:rsidR="002E7939">
        <w:rPr>
          <w:lang w:bidi="es-ES"/>
        </w:rPr>
        <w:t>%</w:t>
      </w:r>
      <w:r w:rsidRPr="0045790B">
        <w:rPr>
          <w:lang w:bidi="es-ES"/>
        </w:rPr>
        <w:t xml:space="preserve">, pero </w:t>
      </w:r>
      <w:r w:rsidR="001C7087" w:rsidRPr="0045790B">
        <w:rPr>
          <w:lang w:bidi="es-ES"/>
        </w:rPr>
        <w:t xml:space="preserve">no </w:t>
      </w:r>
      <w:r w:rsidR="001C7087">
        <w:rPr>
          <w:lang w:bidi="es-ES"/>
        </w:rPr>
        <w:t xml:space="preserve">ha sido posible </w:t>
      </w:r>
      <w:r w:rsidR="001C7087" w:rsidRPr="0045790B">
        <w:rPr>
          <w:lang w:bidi="es-ES"/>
        </w:rPr>
        <w:t xml:space="preserve">encontrar información </w:t>
      </w:r>
      <w:r w:rsidRPr="0045790B">
        <w:rPr>
          <w:lang w:bidi="es-ES"/>
        </w:rPr>
        <w:t xml:space="preserve">económica </w:t>
      </w:r>
      <w:r w:rsidR="0082148D" w:rsidRPr="0045790B">
        <w:rPr>
          <w:lang w:bidi="es-ES"/>
        </w:rPr>
        <w:t>alguna.</w:t>
      </w:r>
      <w:r w:rsidRPr="0045790B">
        <w:rPr>
          <w:lang w:bidi="es-ES"/>
        </w:rPr>
        <w:t xml:space="preserve"> </w:t>
      </w:r>
    </w:p>
    <w:p w:rsidR="0082148D" w:rsidRPr="00831FB8" w:rsidRDefault="0082148D" w:rsidP="006013B8">
      <w:pPr>
        <w:spacing w:before="120" w:after="120" w:line="312" w:lineRule="auto"/>
        <w:jc w:val="both"/>
        <w:rPr>
          <w:color w:val="000000"/>
          <w:lang w:bidi="es-ES"/>
        </w:rPr>
      </w:pPr>
      <w:r w:rsidRPr="0045790B">
        <w:rPr>
          <w:color w:val="000000"/>
          <w:lang w:bidi="es-ES"/>
        </w:rPr>
        <w:lastRenderedPageBreak/>
        <w:t xml:space="preserve">La falta de publicación de informaciones obligatorias explica fundamentalmente la puntuación alcanzada y en segundo plano, </w:t>
      </w:r>
      <w:r w:rsidR="009B63C2">
        <w:rPr>
          <w:color w:val="000000"/>
          <w:lang w:bidi="es-ES"/>
        </w:rPr>
        <w:t xml:space="preserve">a </w:t>
      </w:r>
      <w:r w:rsidR="002E7939" w:rsidRPr="0045790B">
        <w:rPr>
          <w:color w:val="000000"/>
          <w:lang w:bidi="es-ES"/>
        </w:rPr>
        <w:t>que, en su mayor parte, no se ofrezca en formatos re</w:t>
      </w:r>
      <w:r w:rsidR="002E7939">
        <w:rPr>
          <w:color w:val="000000"/>
          <w:lang w:bidi="es-ES"/>
        </w:rPr>
        <w:t>utilizables</w:t>
      </w:r>
      <w:r w:rsidR="001C7087">
        <w:rPr>
          <w:color w:val="000000"/>
          <w:lang w:bidi="es-ES"/>
        </w:rPr>
        <w:t xml:space="preserve">, así como </w:t>
      </w:r>
      <w:r w:rsidR="00BE4E2C">
        <w:rPr>
          <w:color w:val="000000"/>
          <w:lang w:bidi="es-ES"/>
        </w:rPr>
        <w:t xml:space="preserve">la falta de referencias de fecha de </w:t>
      </w:r>
      <w:r w:rsidR="001C7087">
        <w:rPr>
          <w:color w:val="000000"/>
          <w:lang w:bidi="es-ES"/>
        </w:rPr>
        <w:t>su</w:t>
      </w:r>
      <w:r w:rsidR="00BE4E2C">
        <w:rPr>
          <w:color w:val="000000"/>
          <w:lang w:bidi="es-ES"/>
        </w:rPr>
        <w:t xml:space="preserve"> actualización.</w:t>
      </w:r>
      <w:r w:rsidRPr="00831FB8">
        <w:rPr>
          <w:color w:val="000000"/>
          <w:lang w:bidi="es-ES"/>
        </w:rPr>
        <w:t xml:space="preserve"> </w:t>
      </w:r>
    </w:p>
    <w:p w:rsidR="0082148D" w:rsidRDefault="0082148D" w:rsidP="006013B8">
      <w:pPr>
        <w:pStyle w:val="Cuerpodelboletn"/>
        <w:spacing w:before="120" w:after="120" w:line="312" w:lineRule="auto"/>
        <w:rPr>
          <w:lang w:bidi="es-ES"/>
        </w:rPr>
        <w:sectPr w:rsidR="0082148D" w:rsidSect="007F26FF">
          <w:type w:val="continuous"/>
          <w:pgSz w:w="11906" w:h="16838" w:code="9"/>
          <w:pgMar w:top="1701" w:right="720" w:bottom="1134" w:left="720" w:header="720" w:footer="720" w:gutter="0"/>
          <w:cols w:num="2" w:space="720"/>
          <w:docGrid w:linePitch="326"/>
        </w:sectPr>
      </w:pPr>
    </w:p>
    <w:p w:rsidR="00AC4A6F" w:rsidRDefault="00C259F4" w:rsidP="006013B8">
      <w:pPr>
        <w:pStyle w:val="Cuerpodelboletn"/>
        <w:spacing w:before="120" w:after="120" w:line="312" w:lineRule="auto"/>
        <w:rPr>
          <w:lang w:bidi="es-ES"/>
        </w:rPr>
      </w:pPr>
      <w:r w:rsidRPr="00B1184C">
        <w:rPr>
          <w:rFonts w:ascii="Arial" w:eastAsia="Arial" w:hAnsi="Arial" w:cs="Arial"/>
          <w:noProof/>
          <w:lang w:eastAsia="es-ES"/>
        </w:rPr>
        <w:lastRenderedPageBreak/>
        <mc:AlternateContent>
          <mc:Choice Requires="wps">
            <w:drawing>
              <wp:anchor distT="0" distB="0" distL="114300" distR="114300" simplePos="0" relativeHeight="251677696" behindDoc="0" locked="0" layoutInCell="1" allowOverlap="1" wp14:anchorId="6301E955" wp14:editId="5B614575">
                <wp:simplePos x="0" y="0"/>
                <wp:positionH relativeFrom="page">
                  <wp:posOffset>3175</wp:posOffset>
                </wp:positionH>
                <wp:positionV relativeFrom="page">
                  <wp:posOffset>996950</wp:posOffset>
                </wp:positionV>
                <wp:extent cx="8001000" cy="173990"/>
                <wp:effectExtent l="0" t="0" r="0" b="0"/>
                <wp:wrapTight wrapText="bothSides">
                  <wp:wrapPolygon edited="0">
                    <wp:start x="0" y="0"/>
                    <wp:lineTo x="0" y="18920"/>
                    <wp:lineTo x="21549" y="18920"/>
                    <wp:lineTo x="21549" y="0"/>
                    <wp:lineTo x="0" y="0"/>
                  </wp:wrapPolygon>
                </wp:wrapTight>
                <wp:docPr id="33"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2DAC269" id="Rectángulo 19" o:spid="_x0000_s1026" style="position:absolute;margin-left:.25pt;margin-top:78.5pt;width:630pt;height:13.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75648" behindDoc="0" locked="0" layoutInCell="1" allowOverlap="1" wp14:anchorId="3DB282B4" wp14:editId="044D0E22">
                <wp:simplePos x="0" y="0"/>
                <wp:positionH relativeFrom="page">
                  <wp:posOffset>3175</wp:posOffset>
                </wp:positionH>
                <wp:positionV relativeFrom="page">
                  <wp:posOffset>9525</wp:posOffset>
                </wp:positionV>
                <wp:extent cx="8001000" cy="990600"/>
                <wp:effectExtent l="0" t="0" r="0" b="0"/>
                <wp:wrapTight wrapText="bothSides">
                  <wp:wrapPolygon edited="0">
                    <wp:start x="0" y="0"/>
                    <wp:lineTo x="0" y="21185"/>
                    <wp:lineTo x="21549" y="21185"/>
                    <wp:lineTo x="21549" y="0"/>
                    <wp:lineTo x="0" y="0"/>
                  </wp:wrapPolygon>
                </wp:wrapTight>
                <wp:docPr id="3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4B7E7D" w:rsidRPr="00F31BC3" w:rsidRDefault="004B7E7D" w:rsidP="00C259F4">
                            <w:r w:rsidRPr="00965C69">
                              <w:rPr>
                                <w:noProof/>
                                <w:lang w:eastAsia="es-ES"/>
                              </w:rPr>
                              <w:drawing>
                                <wp:inline distT="0" distB="0" distL="0" distR="0" wp14:anchorId="0ABB7D67" wp14:editId="55C687FF">
                                  <wp:extent cx="1148080" cy="64833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5pt;margin-top:.75pt;width:630pt;height:7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" fillcolor="#50866c" stroked="f">
                <v:textbox inset=",7.2pt,,7.2pt">
                  <w:txbxContent>
                    <w:p w:rsidR="004B7E7D" w:rsidRPr="00F31BC3" w:rsidRDefault="004B7E7D" w:rsidP="00C259F4">
                      <w:r w:rsidRPr="00965C69">
                        <w:rPr>
                          <w:noProof/>
                          <w:lang w:eastAsia="es-ES"/>
                        </w:rPr>
                        <w:drawing>
                          <wp:inline distT="0" distB="0" distL="0" distR="0" wp14:anchorId="019B465D" wp14:editId="3CE6FD08">
                            <wp:extent cx="1148080" cy="64833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tbl>
      <w:tblPr>
        <w:tblStyle w:val="Sombreadomedio2-nfasis3"/>
        <w:tblW w:w="10881" w:type="dxa"/>
        <w:tblLayout w:type="fixed"/>
        <w:tblLook w:val="04A0" w:firstRow="1" w:lastRow="0" w:firstColumn="1" w:lastColumn="0" w:noHBand="0" w:noVBand="1"/>
      </w:tblPr>
      <w:tblGrid>
        <w:gridCol w:w="2518"/>
        <w:gridCol w:w="992"/>
        <w:gridCol w:w="851"/>
        <w:gridCol w:w="1276"/>
        <w:gridCol w:w="1275"/>
        <w:gridCol w:w="851"/>
        <w:gridCol w:w="1134"/>
        <w:gridCol w:w="1116"/>
        <w:gridCol w:w="868"/>
      </w:tblGrid>
      <w:tr w:rsidR="00C1290B" w:rsidRPr="00C1290B" w:rsidTr="000775A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518" w:type="dxa"/>
            <w:shd w:val="clear" w:color="auto" w:fill="007434"/>
            <w:noWrap/>
            <w:hideMark/>
          </w:tcPr>
          <w:p w:rsidR="00C1290B" w:rsidRPr="00C1290B" w:rsidRDefault="00C1290B" w:rsidP="006013B8">
            <w:pPr>
              <w:spacing w:before="120" w:after="120" w:line="312" w:lineRule="auto"/>
              <w:rPr>
                <w:rFonts w:ascii="Calibri" w:eastAsia="Times New Roman" w:hAnsi="Calibri" w:cs="Calibri"/>
                <w:sz w:val="16"/>
                <w:szCs w:val="16"/>
                <w:lang w:eastAsia="es-ES"/>
              </w:rPr>
            </w:pPr>
          </w:p>
        </w:tc>
        <w:tc>
          <w:tcPr>
            <w:tcW w:w="992" w:type="dxa"/>
            <w:shd w:val="clear" w:color="auto" w:fill="007434"/>
            <w:noWrap/>
            <w:hideMark/>
          </w:tcPr>
          <w:p w:rsidR="00C1290B" w:rsidRPr="00C1290B" w:rsidRDefault="00C1290B" w:rsidP="006013B8">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Contenido</w:t>
            </w:r>
          </w:p>
        </w:tc>
        <w:tc>
          <w:tcPr>
            <w:tcW w:w="851" w:type="dxa"/>
            <w:shd w:val="clear" w:color="auto" w:fill="007434"/>
            <w:noWrap/>
            <w:hideMark/>
          </w:tcPr>
          <w:p w:rsidR="00C1290B" w:rsidRPr="00C1290B" w:rsidRDefault="00C1290B" w:rsidP="006013B8">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Forma</w:t>
            </w:r>
          </w:p>
        </w:tc>
        <w:tc>
          <w:tcPr>
            <w:tcW w:w="1276" w:type="dxa"/>
            <w:shd w:val="clear" w:color="auto" w:fill="007434"/>
            <w:noWrap/>
            <w:hideMark/>
          </w:tcPr>
          <w:p w:rsidR="00C1290B" w:rsidRPr="00C1290B" w:rsidRDefault="00C1290B" w:rsidP="006013B8">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Estructuración</w:t>
            </w:r>
          </w:p>
        </w:tc>
        <w:tc>
          <w:tcPr>
            <w:tcW w:w="1275" w:type="dxa"/>
            <w:shd w:val="clear" w:color="auto" w:fill="007434"/>
            <w:noWrap/>
            <w:hideMark/>
          </w:tcPr>
          <w:p w:rsidR="00C1290B" w:rsidRPr="00C1290B" w:rsidRDefault="00C1290B" w:rsidP="006013B8">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Accesibilidad</w:t>
            </w:r>
          </w:p>
        </w:tc>
        <w:tc>
          <w:tcPr>
            <w:tcW w:w="851" w:type="dxa"/>
            <w:shd w:val="clear" w:color="auto" w:fill="007434"/>
            <w:noWrap/>
            <w:hideMark/>
          </w:tcPr>
          <w:p w:rsidR="00C1290B" w:rsidRPr="00C1290B" w:rsidRDefault="00C1290B" w:rsidP="006013B8">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Claridad</w:t>
            </w:r>
          </w:p>
        </w:tc>
        <w:tc>
          <w:tcPr>
            <w:tcW w:w="1134" w:type="dxa"/>
            <w:shd w:val="clear" w:color="auto" w:fill="007434"/>
            <w:noWrap/>
            <w:hideMark/>
          </w:tcPr>
          <w:p w:rsidR="00C1290B" w:rsidRPr="00C1290B" w:rsidRDefault="00C1290B" w:rsidP="006013B8">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Reutilización</w:t>
            </w:r>
          </w:p>
        </w:tc>
        <w:tc>
          <w:tcPr>
            <w:tcW w:w="1116" w:type="dxa"/>
            <w:shd w:val="clear" w:color="auto" w:fill="007434"/>
            <w:noWrap/>
            <w:hideMark/>
          </w:tcPr>
          <w:p w:rsidR="00C1290B" w:rsidRPr="00C1290B" w:rsidRDefault="00C1290B" w:rsidP="006013B8">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Actualización</w:t>
            </w:r>
          </w:p>
        </w:tc>
        <w:tc>
          <w:tcPr>
            <w:tcW w:w="868" w:type="dxa"/>
            <w:shd w:val="clear" w:color="auto" w:fill="007434"/>
            <w:noWrap/>
            <w:hideMark/>
          </w:tcPr>
          <w:p w:rsidR="00C1290B" w:rsidRPr="00C1290B" w:rsidRDefault="00C1290B" w:rsidP="006013B8">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Total</w:t>
            </w:r>
          </w:p>
        </w:tc>
      </w:tr>
      <w:tr w:rsidR="001C7087" w:rsidRPr="00C1290B" w:rsidTr="001C70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tcBorders>
              <w:top w:val="single" w:sz="18" w:space="0" w:color="auto"/>
            </w:tcBorders>
            <w:shd w:val="clear" w:color="auto" w:fill="007434"/>
            <w:noWrap/>
            <w:hideMark/>
          </w:tcPr>
          <w:p w:rsidR="001C7087" w:rsidRPr="00C1290B" w:rsidRDefault="001C7087" w:rsidP="006013B8">
            <w:pPr>
              <w:spacing w:before="120" w:after="120" w:line="312"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Institucional y Organizativa</w:t>
            </w:r>
          </w:p>
        </w:tc>
        <w:tc>
          <w:tcPr>
            <w:tcW w:w="992" w:type="dxa"/>
            <w:noWrap/>
            <w:vAlign w:val="center"/>
          </w:tcPr>
          <w:p w:rsidR="001C7087" w:rsidRPr="001C7087" w:rsidRDefault="001C7087" w:rsidP="001C708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7087">
              <w:rPr>
                <w:rFonts w:ascii="Arial" w:hAnsi="Arial" w:cs="Arial"/>
                <w:sz w:val="18"/>
                <w:szCs w:val="18"/>
              </w:rPr>
              <w:t>64,3</w:t>
            </w:r>
          </w:p>
        </w:tc>
        <w:tc>
          <w:tcPr>
            <w:tcW w:w="851" w:type="dxa"/>
            <w:noWrap/>
            <w:vAlign w:val="center"/>
          </w:tcPr>
          <w:p w:rsidR="001C7087" w:rsidRPr="001C7087" w:rsidRDefault="001C7087" w:rsidP="001C708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7087">
              <w:rPr>
                <w:rFonts w:ascii="Arial" w:hAnsi="Arial" w:cs="Arial"/>
                <w:sz w:val="18"/>
                <w:szCs w:val="18"/>
              </w:rPr>
              <w:t>71,4</w:t>
            </w:r>
          </w:p>
        </w:tc>
        <w:tc>
          <w:tcPr>
            <w:tcW w:w="1276" w:type="dxa"/>
            <w:noWrap/>
            <w:vAlign w:val="center"/>
          </w:tcPr>
          <w:p w:rsidR="001C7087" w:rsidRPr="001C7087" w:rsidRDefault="001C7087" w:rsidP="001C708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7087">
              <w:rPr>
                <w:rFonts w:ascii="Arial" w:hAnsi="Arial" w:cs="Arial"/>
                <w:sz w:val="18"/>
                <w:szCs w:val="18"/>
              </w:rPr>
              <w:t>71,4</w:t>
            </w:r>
          </w:p>
        </w:tc>
        <w:tc>
          <w:tcPr>
            <w:tcW w:w="1275" w:type="dxa"/>
            <w:noWrap/>
            <w:vAlign w:val="center"/>
          </w:tcPr>
          <w:p w:rsidR="001C7087" w:rsidRPr="001C7087" w:rsidRDefault="001C7087" w:rsidP="001C708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7087">
              <w:rPr>
                <w:rFonts w:ascii="Arial" w:hAnsi="Arial" w:cs="Arial"/>
                <w:sz w:val="18"/>
                <w:szCs w:val="18"/>
              </w:rPr>
              <w:t>71,4</w:t>
            </w:r>
          </w:p>
        </w:tc>
        <w:tc>
          <w:tcPr>
            <w:tcW w:w="851" w:type="dxa"/>
            <w:noWrap/>
            <w:vAlign w:val="center"/>
          </w:tcPr>
          <w:p w:rsidR="001C7087" w:rsidRPr="001C7087" w:rsidRDefault="001C7087" w:rsidP="001C708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7087">
              <w:rPr>
                <w:rFonts w:ascii="Arial" w:hAnsi="Arial" w:cs="Arial"/>
                <w:sz w:val="18"/>
                <w:szCs w:val="18"/>
              </w:rPr>
              <w:t>71,4</w:t>
            </w:r>
          </w:p>
        </w:tc>
        <w:tc>
          <w:tcPr>
            <w:tcW w:w="1134" w:type="dxa"/>
            <w:noWrap/>
            <w:vAlign w:val="center"/>
          </w:tcPr>
          <w:p w:rsidR="001C7087" w:rsidRPr="001C7087" w:rsidRDefault="001C7087" w:rsidP="001C708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7087">
              <w:rPr>
                <w:rFonts w:ascii="Arial" w:hAnsi="Arial" w:cs="Arial"/>
                <w:sz w:val="18"/>
                <w:szCs w:val="18"/>
              </w:rPr>
              <w:t>28,6</w:t>
            </w:r>
          </w:p>
        </w:tc>
        <w:tc>
          <w:tcPr>
            <w:tcW w:w="1116" w:type="dxa"/>
            <w:noWrap/>
            <w:vAlign w:val="center"/>
          </w:tcPr>
          <w:p w:rsidR="001C7087" w:rsidRPr="001C7087" w:rsidRDefault="001C7087" w:rsidP="001C708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7087">
              <w:rPr>
                <w:rFonts w:ascii="Arial" w:hAnsi="Arial" w:cs="Arial"/>
                <w:sz w:val="18"/>
                <w:szCs w:val="18"/>
              </w:rPr>
              <w:t>28,6</w:t>
            </w:r>
          </w:p>
        </w:tc>
        <w:tc>
          <w:tcPr>
            <w:tcW w:w="868" w:type="dxa"/>
            <w:noWrap/>
            <w:vAlign w:val="center"/>
          </w:tcPr>
          <w:p w:rsidR="001C7087" w:rsidRPr="001C7087" w:rsidRDefault="001C7087" w:rsidP="001C708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7087">
              <w:rPr>
                <w:rFonts w:ascii="Arial" w:hAnsi="Arial" w:cs="Arial"/>
                <w:sz w:val="18"/>
                <w:szCs w:val="18"/>
              </w:rPr>
              <w:t>58,2</w:t>
            </w:r>
          </w:p>
        </w:tc>
      </w:tr>
      <w:tr w:rsidR="001C7087" w:rsidRPr="00C1290B" w:rsidTr="001C7087">
        <w:trPr>
          <w:trHeight w:val="300"/>
        </w:trPr>
        <w:tc>
          <w:tcPr>
            <w:cnfStyle w:val="001000000000" w:firstRow="0" w:lastRow="0" w:firstColumn="1" w:lastColumn="0" w:oddVBand="0" w:evenVBand="0" w:oddHBand="0" w:evenHBand="0" w:firstRowFirstColumn="0" w:firstRowLastColumn="0" w:lastRowFirstColumn="0" w:lastRowLastColumn="0"/>
            <w:tcW w:w="2518" w:type="dxa"/>
            <w:shd w:val="clear" w:color="auto" w:fill="007434"/>
            <w:noWrap/>
            <w:hideMark/>
          </w:tcPr>
          <w:p w:rsidR="001C7087" w:rsidRPr="00C1290B" w:rsidRDefault="001C7087" w:rsidP="006013B8">
            <w:pPr>
              <w:spacing w:before="120" w:after="120" w:line="312"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 xml:space="preserve">Económica </w:t>
            </w:r>
          </w:p>
        </w:tc>
        <w:tc>
          <w:tcPr>
            <w:tcW w:w="992" w:type="dxa"/>
            <w:noWrap/>
            <w:vAlign w:val="center"/>
          </w:tcPr>
          <w:p w:rsidR="001C7087" w:rsidRPr="001C7087" w:rsidRDefault="001C7087" w:rsidP="001C70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7087">
              <w:rPr>
                <w:rFonts w:ascii="Arial" w:hAnsi="Arial" w:cs="Arial"/>
                <w:sz w:val="18"/>
                <w:szCs w:val="18"/>
              </w:rPr>
              <w:t>0,0</w:t>
            </w:r>
          </w:p>
        </w:tc>
        <w:tc>
          <w:tcPr>
            <w:tcW w:w="851" w:type="dxa"/>
            <w:noWrap/>
            <w:vAlign w:val="center"/>
          </w:tcPr>
          <w:p w:rsidR="001C7087" w:rsidRPr="001C7087" w:rsidRDefault="001C7087" w:rsidP="001C70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7087">
              <w:rPr>
                <w:rFonts w:ascii="Arial" w:hAnsi="Arial" w:cs="Arial"/>
                <w:sz w:val="18"/>
                <w:szCs w:val="18"/>
              </w:rPr>
              <w:t>0,0</w:t>
            </w:r>
          </w:p>
        </w:tc>
        <w:tc>
          <w:tcPr>
            <w:tcW w:w="1276" w:type="dxa"/>
            <w:noWrap/>
            <w:vAlign w:val="center"/>
          </w:tcPr>
          <w:p w:rsidR="001C7087" w:rsidRPr="001C7087" w:rsidRDefault="001C7087" w:rsidP="001C70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7087">
              <w:rPr>
                <w:rFonts w:ascii="Arial" w:hAnsi="Arial" w:cs="Arial"/>
                <w:sz w:val="18"/>
                <w:szCs w:val="18"/>
              </w:rPr>
              <w:t>0,0</w:t>
            </w:r>
          </w:p>
        </w:tc>
        <w:tc>
          <w:tcPr>
            <w:tcW w:w="1275" w:type="dxa"/>
            <w:noWrap/>
            <w:vAlign w:val="center"/>
          </w:tcPr>
          <w:p w:rsidR="001C7087" w:rsidRPr="001C7087" w:rsidRDefault="001C7087" w:rsidP="001C70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7087">
              <w:rPr>
                <w:rFonts w:ascii="Arial" w:hAnsi="Arial" w:cs="Arial"/>
                <w:sz w:val="18"/>
                <w:szCs w:val="18"/>
              </w:rPr>
              <w:t>0,0</w:t>
            </w:r>
          </w:p>
        </w:tc>
        <w:tc>
          <w:tcPr>
            <w:tcW w:w="851" w:type="dxa"/>
            <w:noWrap/>
            <w:vAlign w:val="center"/>
          </w:tcPr>
          <w:p w:rsidR="001C7087" w:rsidRPr="001C7087" w:rsidRDefault="001C7087" w:rsidP="001C70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7087">
              <w:rPr>
                <w:rFonts w:ascii="Arial" w:hAnsi="Arial" w:cs="Arial"/>
                <w:sz w:val="18"/>
                <w:szCs w:val="18"/>
              </w:rPr>
              <w:t>0,0</w:t>
            </w:r>
          </w:p>
        </w:tc>
        <w:tc>
          <w:tcPr>
            <w:tcW w:w="1134" w:type="dxa"/>
            <w:noWrap/>
            <w:vAlign w:val="center"/>
          </w:tcPr>
          <w:p w:rsidR="001C7087" w:rsidRPr="001C7087" w:rsidRDefault="001C7087" w:rsidP="001C70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7087">
              <w:rPr>
                <w:rFonts w:ascii="Arial" w:hAnsi="Arial" w:cs="Arial"/>
                <w:sz w:val="18"/>
                <w:szCs w:val="18"/>
              </w:rPr>
              <w:t>0,0</w:t>
            </w:r>
          </w:p>
        </w:tc>
        <w:tc>
          <w:tcPr>
            <w:tcW w:w="1116" w:type="dxa"/>
            <w:noWrap/>
            <w:vAlign w:val="center"/>
          </w:tcPr>
          <w:p w:rsidR="001C7087" w:rsidRPr="001C7087" w:rsidRDefault="001C7087" w:rsidP="001C70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7087">
              <w:rPr>
                <w:rFonts w:ascii="Arial" w:hAnsi="Arial" w:cs="Arial"/>
                <w:sz w:val="18"/>
                <w:szCs w:val="18"/>
              </w:rPr>
              <w:t>0,0</w:t>
            </w:r>
          </w:p>
        </w:tc>
        <w:tc>
          <w:tcPr>
            <w:tcW w:w="868" w:type="dxa"/>
            <w:noWrap/>
            <w:vAlign w:val="center"/>
          </w:tcPr>
          <w:p w:rsidR="001C7087" w:rsidRPr="001C7087" w:rsidRDefault="001C7087" w:rsidP="001C70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7087">
              <w:rPr>
                <w:rFonts w:ascii="Arial" w:hAnsi="Arial" w:cs="Arial"/>
                <w:sz w:val="18"/>
                <w:szCs w:val="18"/>
              </w:rPr>
              <w:t>0,0</w:t>
            </w:r>
          </w:p>
        </w:tc>
      </w:tr>
      <w:tr w:rsidR="001C7087" w:rsidRPr="00C1290B" w:rsidTr="001C70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shd w:val="clear" w:color="auto" w:fill="007434"/>
            <w:noWrap/>
            <w:hideMark/>
          </w:tcPr>
          <w:p w:rsidR="001C7087" w:rsidRPr="00C1290B" w:rsidRDefault="001C7087" w:rsidP="006013B8">
            <w:pPr>
              <w:spacing w:before="120" w:after="120" w:line="312"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Índice de Cumplimiento de la Información Obligatoria</w:t>
            </w:r>
          </w:p>
        </w:tc>
        <w:tc>
          <w:tcPr>
            <w:tcW w:w="992" w:type="dxa"/>
            <w:noWrap/>
            <w:vAlign w:val="center"/>
          </w:tcPr>
          <w:p w:rsidR="001C7087" w:rsidRPr="001C7087" w:rsidRDefault="001C7087" w:rsidP="001C708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7087">
              <w:rPr>
                <w:rFonts w:ascii="Arial" w:hAnsi="Arial" w:cs="Arial"/>
                <w:sz w:val="18"/>
                <w:szCs w:val="18"/>
              </w:rPr>
              <w:t>34,6</w:t>
            </w:r>
          </w:p>
        </w:tc>
        <w:tc>
          <w:tcPr>
            <w:tcW w:w="851" w:type="dxa"/>
            <w:noWrap/>
            <w:vAlign w:val="center"/>
          </w:tcPr>
          <w:p w:rsidR="001C7087" w:rsidRPr="001C7087" w:rsidRDefault="001C7087" w:rsidP="001C708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7087">
              <w:rPr>
                <w:rFonts w:ascii="Arial" w:hAnsi="Arial" w:cs="Arial"/>
                <w:sz w:val="18"/>
                <w:szCs w:val="18"/>
              </w:rPr>
              <w:t>38,5</w:t>
            </w:r>
          </w:p>
        </w:tc>
        <w:tc>
          <w:tcPr>
            <w:tcW w:w="1276" w:type="dxa"/>
            <w:noWrap/>
            <w:vAlign w:val="center"/>
          </w:tcPr>
          <w:p w:rsidR="001C7087" w:rsidRPr="001C7087" w:rsidRDefault="001C7087" w:rsidP="001C708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7087">
              <w:rPr>
                <w:rFonts w:ascii="Arial" w:hAnsi="Arial" w:cs="Arial"/>
                <w:sz w:val="18"/>
                <w:szCs w:val="18"/>
              </w:rPr>
              <w:t>38,5</w:t>
            </w:r>
          </w:p>
        </w:tc>
        <w:tc>
          <w:tcPr>
            <w:tcW w:w="1275" w:type="dxa"/>
            <w:noWrap/>
            <w:vAlign w:val="center"/>
          </w:tcPr>
          <w:p w:rsidR="001C7087" w:rsidRPr="001C7087" w:rsidRDefault="001C7087" w:rsidP="001C708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7087">
              <w:rPr>
                <w:rFonts w:ascii="Arial" w:hAnsi="Arial" w:cs="Arial"/>
                <w:sz w:val="18"/>
                <w:szCs w:val="18"/>
              </w:rPr>
              <w:t>38,5</w:t>
            </w:r>
          </w:p>
        </w:tc>
        <w:tc>
          <w:tcPr>
            <w:tcW w:w="851" w:type="dxa"/>
            <w:noWrap/>
            <w:vAlign w:val="center"/>
          </w:tcPr>
          <w:p w:rsidR="001C7087" w:rsidRPr="001C7087" w:rsidRDefault="001C7087" w:rsidP="001C708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7087">
              <w:rPr>
                <w:rFonts w:ascii="Arial" w:hAnsi="Arial" w:cs="Arial"/>
                <w:sz w:val="18"/>
                <w:szCs w:val="18"/>
              </w:rPr>
              <w:t>38,5</w:t>
            </w:r>
          </w:p>
        </w:tc>
        <w:tc>
          <w:tcPr>
            <w:tcW w:w="1134" w:type="dxa"/>
            <w:noWrap/>
            <w:vAlign w:val="center"/>
          </w:tcPr>
          <w:p w:rsidR="001C7087" w:rsidRPr="001C7087" w:rsidRDefault="001C7087" w:rsidP="001C708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7087">
              <w:rPr>
                <w:rFonts w:ascii="Arial" w:hAnsi="Arial" w:cs="Arial"/>
                <w:sz w:val="18"/>
                <w:szCs w:val="18"/>
              </w:rPr>
              <w:t>15,4</w:t>
            </w:r>
          </w:p>
        </w:tc>
        <w:tc>
          <w:tcPr>
            <w:tcW w:w="1116" w:type="dxa"/>
            <w:noWrap/>
            <w:vAlign w:val="center"/>
          </w:tcPr>
          <w:p w:rsidR="001C7087" w:rsidRPr="001C7087" w:rsidRDefault="001C7087" w:rsidP="001C708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7087">
              <w:rPr>
                <w:rFonts w:ascii="Arial" w:hAnsi="Arial" w:cs="Arial"/>
                <w:sz w:val="18"/>
                <w:szCs w:val="18"/>
              </w:rPr>
              <w:t>15,4</w:t>
            </w:r>
          </w:p>
        </w:tc>
        <w:tc>
          <w:tcPr>
            <w:tcW w:w="868" w:type="dxa"/>
            <w:noWrap/>
            <w:vAlign w:val="center"/>
          </w:tcPr>
          <w:p w:rsidR="001C7087" w:rsidRPr="001C7087" w:rsidRDefault="001C7087" w:rsidP="001C708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7087">
              <w:rPr>
                <w:rFonts w:ascii="Arial" w:hAnsi="Arial" w:cs="Arial"/>
                <w:sz w:val="18"/>
                <w:szCs w:val="18"/>
              </w:rPr>
              <w:t>31,3</w:t>
            </w:r>
          </w:p>
        </w:tc>
      </w:tr>
    </w:tbl>
    <w:p w:rsidR="003E5D2F" w:rsidRDefault="003E5D2F" w:rsidP="006013B8">
      <w:pPr>
        <w:pStyle w:val="Cuerpodelboletn"/>
        <w:spacing w:before="120" w:after="120" w:line="312" w:lineRule="auto"/>
        <w:rPr>
          <w:lang w:bidi="es-ES"/>
        </w:rPr>
      </w:pPr>
    </w:p>
    <w:sdt>
      <w:sdtPr>
        <w:rPr>
          <w:b/>
          <w:color w:val="auto"/>
          <w:sz w:val="32"/>
        </w:rPr>
        <w:id w:val="1307893759"/>
        <w:placeholder>
          <w:docPart w:val="4041ECFB4E934057B7EF021C0F3E2D14"/>
        </w:placeholder>
      </w:sdtPr>
      <w:sdtEndPr/>
      <w:sdtContent>
        <w:p w:rsidR="004720A5" w:rsidRPr="00965C69" w:rsidRDefault="00C259F4" w:rsidP="006013B8">
          <w:pPr>
            <w:pStyle w:val="Cuerpodelboletn"/>
            <w:numPr>
              <w:ilvl w:val="0"/>
              <w:numId w:val="2"/>
            </w:numPr>
            <w:spacing w:before="120" w:after="120" w:line="312" w:lineRule="auto"/>
          </w:pPr>
          <w:r>
            <w:rPr>
              <w:b/>
              <w:color w:val="50866C"/>
              <w:sz w:val="32"/>
            </w:rPr>
            <w:t>Transparencia Complementaria</w:t>
          </w:r>
          <w:r w:rsidR="009D4047">
            <w:rPr>
              <w:b/>
              <w:color w:val="50866C"/>
              <w:sz w:val="32"/>
            </w:rPr>
            <w:t xml:space="preserve"> y Buenas Prácticas</w:t>
          </w:r>
        </w:p>
      </w:sdtContent>
    </w:sdt>
    <w:p w:rsidR="009E7254" w:rsidRDefault="009E7254" w:rsidP="006013B8">
      <w:pPr>
        <w:pStyle w:val="Cuerpodelboletn"/>
        <w:spacing w:before="120" w:after="120" w:line="312" w:lineRule="auto"/>
        <w:sectPr w:rsidR="009E7254" w:rsidSect="007F26FF">
          <w:type w:val="continuous"/>
          <w:pgSz w:w="11906" w:h="16838" w:code="9"/>
          <w:pgMar w:top="1701" w:right="720" w:bottom="1134" w:left="720" w:header="720" w:footer="720" w:gutter="0"/>
          <w:cols w:space="720"/>
          <w:docGrid w:linePitch="326"/>
        </w:sectPr>
      </w:pPr>
    </w:p>
    <w:p w:rsidR="00633EAA" w:rsidRDefault="00633EAA" w:rsidP="006013B8">
      <w:pPr>
        <w:pStyle w:val="Ttulo3"/>
        <w:spacing w:before="120" w:after="120" w:line="312" w:lineRule="auto"/>
        <w:rPr>
          <w:lang w:bidi="es-ES"/>
        </w:rPr>
      </w:pPr>
      <w:r>
        <w:rPr>
          <w:lang w:bidi="es-ES"/>
        </w:rPr>
        <w:lastRenderedPageBreak/>
        <w:t>Contenidos</w:t>
      </w:r>
    </w:p>
    <w:p w:rsidR="00BE4E2C" w:rsidRPr="00376F85" w:rsidRDefault="00BE4E2C" w:rsidP="006013B8">
      <w:pPr>
        <w:pStyle w:val="Cuerpodelboletn"/>
        <w:spacing w:before="120" w:after="120" w:line="312" w:lineRule="auto"/>
        <w:rPr>
          <w:color w:val="auto"/>
        </w:rPr>
      </w:pPr>
      <w:r w:rsidRPr="00376F85">
        <w:rPr>
          <w:color w:val="auto"/>
        </w:rPr>
        <w:t>Además de las informaciones vinculadas a obligaciones de publicidad activa, el</w:t>
      </w:r>
      <w:r w:rsidR="008F4BBF">
        <w:rPr>
          <w:color w:val="auto"/>
        </w:rPr>
        <w:t xml:space="preserve"> CGCDLFL</w:t>
      </w:r>
      <w:r>
        <w:rPr>
          <w:color w:val="auto"/>
        </w:rPr>
        <w:t xml:space="preserve"> </w:t>
      </w:r>
      <w:r w:rsidRPr="00376F85">
        <w:rPr>
          <w:color w:val="auto"/>
        </w:rPr>
        <w:t xml:space="preserve">publica en </w:t>
      </w:r>
      <w:r>
        <w:rPr>
          <w:color w:val="auto"/>
        </w:rPr>
        <w:t xml:space="preserve">su Portal de transparencia otras </w:t>
      </w:r>
      <w:r w:rsidRPr="00376F85">
        <w:rPr>
          <w:color w:val="auto"/>
        </w:rPr>
        <w:t xml:space="preserve">informaciones que pueden ser relevantes desde el punto de vista de la Transparencia. </w:t>
      </w:r>
    </w:p>
    <w:p w:rsidR="00087F8F" w:rsidRDefault="00CC3F39" w:rsidP="006013B8">
      <w:pPr>
        <w:spacing w:before="120" w:after="120" w:line="312" w:lineRule="auto"/>
        <w:jc w:val="both"/>
      </w:pPr>
      <w:r>
        <w:t>Así, en el acceso “Memorias y Presupuestos” se publican en formato pdf la Memoria Anual de gestión del CGCDLFL del año 2018 y las cuentas anuales de ese mismo ejercicio 2018.</w:t>
      </w:r>
    </w:p>
    <w:p w:rsidR="00087F8F" w:rsidRDefault="008F4BBF" w:rsidP="006013B8">
      <w:pPr>
        <w:spacing w:before="120" w:after="120" w:line="312" w:lineRule="auto"/>
        <w:jc w:val="both"/>
      </w:pPr>
      <w:r>
        <w:t>Bajo</w:t>
      </w:r>
      <w:r w:rsidR="00BE4E2C" w:rsidRPr="00B1258A">
        <w:t xml:space="preserve"> el acceso “</w:t>
      </w:r>
      <w:r w:rsidR="00087F8F">
        <w:t>Estructura</w:t>
      </w:r>
      <w:r w:rsidR="00BE4E2C" w:rsidRPr="00B1258A">
        <w:t xml:space="preserve">” se proporciona </w:t>
      </w:r>
      <w:r w:rsidR="00087F8F">
        <w:t xml:space="preserve">en formato pdf sus dos </w:t>
      </w:r>
      <w:r w:rsidR="00BE4E2C" w:rsidRPr="00B1258A">
        <w:t>Código</w:t>
      </w:r>
      <w:r w:rsidR="00087F8F">
        <w:t>s</w:t>
      </w:r>
      <w:r w:rsidR="00BE4E2C" w:rsidRPr="00B1258A">
        <w:t xml:space="preserve"> </w:t>
      </w:r>
      <w:r w:rsidR="00BE4E2C" w:rsidRPr="00B1258A">
        <w:lastRenderedPageBreak/>
        <w:t>Deontológico</w:t>
      </w:r>
      <w:r w:rsidR="00087F8F">
        <w:t>s</w:t>
      </w:r>
      <w:r>
        <w:t>: el</w:t>
      </w:r>
      <w:r w:rsidR="00087F8F">
        <w:t xml:space="preserve"> de la profesión docente (1996) y </w:t>
      </w:r>
      <w:r>
        <w:t xml:space="preserve">el </w:t>
      </w:r>
      <w:r w:rsidR="00087F8F">
        <w:t>de la profesión de arqueólogo (2014).</w:t>
      </w:r>
    </w:p>
    <w:p w:rsidR="00087F8F" w:rsidRDefault="00087F8F" w:rsidP="006013B8">
      <w:pPr>
        <w:spacing w:before="120" w:after="120" w:line="312" w:lineRule="auto"/>
        <w:jc w:val="both"/>
      </w:pPr>
      <w:r>
        <w:t>En el acceso “Retribuciones” informa sobre la página web de lo siguiente: “</w:t>
      </w:r>
      <w:r w:rsidRPr="008F4BBF">
        <w:rPr>
          <w:i/>
        </w:rPr>
        <w:t>En el Consejo General no existen altos cargos, sino órganos rectores: Pleno, Comisión Permanente y presidente. La pertenencia a estos órganos rectores no está retribuida</w:t>
      </w:r>
      <w:r>
        <w:t xml:space="preserve">”. </w:t>
      </w:r>
    </w:p>
    <w:p w:rsidR="00BE4E2C" w:rsidRDefault="00087F8F" w:rsidP="006013B8">
      <w:pPr>
        <w:spacing w:before="120" w:after="120" w:line="312" w:lineRule="auto"/>
        <w:jc w:val="both"/>
      </w:pPr>
      <w:r>
        <w:t>En el portal también se proporciona la LTAIBG, que se puede descargar en formato pdf, así como un buzón de atención al c</w:t>
      </w:r>
      <w:r w:rsidR="004B7E7D">
        <w:t xml:space="preserve">iudadano. </w:t>
      </w:r>
    </w:p>
    <w:p w:rsidR="00BE4E2C" w:rsidRPr="00831FB8" w:rsidRDefault="00BE4E2C" w:rsidP="006013B8">
      <w:pPr>
        <w:keepNext/>
        <w:keepLines/>
        <w:spacing w:before="120" w:after="120" w:line="312" w:lineRule="auto"/>
        <w:outlineLvl w:val="2"/>
        <w:rPr>
          <w:rFonts w:asciiTheme="majorHAnsi" w:eastAsiaTheme="majorEastAsia" w:hAnsiTheme="majorHAnsi" w:cstheme="majorBidi"/>
          <w:b/>
          <w:bCs/>
          <w:color w:val="50866C"/>
        </w:rPr>
      </w:pPr>
      <w:r w:rsidRPr="00831FB8">
        <w:rPr>
          <w:rFonts w:asciiTheme="majorHAnsi" w:eastAsiaTheme="majorEastAsia" w:hAnsiTheme="majorHAnsi" w:cstheme="majorBidi"/>
          <w:b/>
          <w:bCs/>
          <w:color w:val="50866C"/>
          <w:lang w:bidi="es-ES"/>
        </w:rPr>
        <w:lastRenderedPageBreak/>
        <w:t>Análisis de la información.</w:t>
      </w:r>
    </w:p>
    <w:p w:rsidR="00BE4E2C" w:rsidRPr="00831FB8" w:rsidRDefault="00BE4E2C" w:rsidP="006013B8">
      <w:pPr>
        <w:spacing w:before="120" w:after="120" w:line="312" w:lineRule="auto"/>
        <w:jc w:val="both"/>
        <w:rPr>
          <w:color w:val="000000"/>
        </w:rPr>
      </w:pPr>
      <w:r w:rsidRPr="00831FB8">
        <w:rPr>
          <w:color w:val="000000"/>
        </w:rPr>
        <w:t xml:space="preserve">Toda la información adicional publicada por </w:t>
      </w:r>
      <w:r>
        <w:rPr>
          <w:color w:val="000000"/>
        </w:rPr>
        <w:t>el</w:t>
      </w:r>
      <w:r w:rsidR="008F4BBF">
        <w:rPr>
          <w:color w:val="000000"/>
        </w:rPr>
        <w:t xml:space="preserve"> CGCDLFL</w:t>
      </w:r>
      <w:r w:rsidRPr="00831FB8">
        <w:rPr>
          <w:color w:val="000000"/>
        </w:rPr>
        <w:t xml:space="preserve"> puede considerarse relevante desde el punto de vista de la transparencia. Se trata de información que acredita el esfuerzo de la organización por hacer más transparente su gestión. </w:t>
      </w:r>
    </w:p>
    <w:p w:rsidR="00BE4E2C" w:rsidRDefault="00BE4E2C" w:rsidP="006013B8">
      <w:pPr>
        <w:spacing w:before="120" w:after="120" w:line="312" w:lineRule="auto"/>
        <w:jc w:val="both"/>
      </w:pPr>
      <w:r w:rsidRPr="00831FB8">
        <w:rPr>
          <w:color w:val="000000"/>
        </w:rPr>
        <w:t>No obstante</w:t>
      </w:r>
      <w:r>
        <w:rPr>
          <w:color w:val="000000"/>
        </w:rPr>
        <w:t>,</w:t>
      </w:r>
      <w:r w:rsidRPr="00831FB8">
        <w:rPr>
          <w:color w:val="000000"/>
        </w:rPr>
        <w:t xml:space="preserve"> hay que señalar que la publicación </w:t>
      </w:r>
      <w:r>
        <w:rPr>
          <w:color w:val="000000"/>
        </w:rPr>
        <w:t xml:space="preserve">relativa a la Memoria de gestión </w:t>
      </w:r>
      <w:r w:rsidRPr="00831FB8">
        <w:rPr>
          <w:color w:val="000000"/>
        </w:rPr>
        <w:t xml:space="preserve">deriva de una obligación </w:t>
      </w:r>
      <w:r>
        <w:rPr>
          <w:color w:val="000000"/>
        </w:rPr>
        <w:t xml:space="preserve">establecida en </w:t>
      </w:r>
      <w:r>
        <w:t xml:space="preserve">la Ley 25/2009, de 22 de diciembre. </w:t>
      </w:r>
    </w:p>
    <w:p w:rsidR="004B7E7D" w:rsidRDefault="00BE4E2C" w:rsidP="006013B8">
      <w:pPr>
        <w:pStyle w:val="Cuerpodelboletn"/>
        <w:spacing w:before="120" w:after="120" w:line="312" w:lineRule="auto"/>
      </w:pPr>
      <w:r w:rsidRPr="00B75CBC">
        <w:t xml:space="preserve">Por último, cabe destacar como </w:t>
      </w:r>
      <w:r w:rsidRPr="00B75CBC">
        <w:rPr>
          <w:b/>
        </w:rPr>
        <w:t>buena</w:t>
      </w:r>
      <w:r w:rsidR="004B7E7D">
        <w:rPr>
          <w:b/>
        </w:rPr>
        <w:t>s</w:t>
      </w:r>
      <w:r w:rsidRPr="00B75CBC">
        <w:rPr>
          <w:b/>
        </w:rPr>
        <w:t xml:space="preserve"> práctica</w:t>
      </w:r>
      <w:r w:rsidR="004B7E7D">
        <w:rPr>
          <w:b/>
        </w:rPr>
        <w:t>s</w:t>
      </w:r>
      <w:r w:rsidRPr="00B75CBC">
        <w:t xml:space="preserve"> la</w:t>
      </w:r>
      <w:r w:rsidR="004B7E7D">
        <w:t>s siguientes:</w:t>
      </w:r>
    </w:p>
    <w:p w:rsidR="007914DC" w:rsidRDefault="007914DC" w:rsidP="006013B8">
      <w:pPr>
        <w:pStyle w:val="Cuerpodelboletn"/>
        <w:spacing w:before="120" w:after="120" w:line="312" w:lineRule="auto"/>
      </w:pPr>
      <w:r>
        <w:t>La creación de</w:t>
      </w:r>
      <w:r>
        <w:t xml:space="preserve"> un acceso específico denominado Portal de la Transparencia</w:t>
      </w:r>
      <w:r>
        <w:t>.</w:t>
      </w:r>
      <w:bookmarkStart w:id="2" w:name="_GoBack"/>
      <w:bookmarkEnd w:id="2"/>
    </w:p>
    <w:p w:rsidR="004B7E7D" w:rsidRDefault="004B7E7D" w:rsidP="006013B8">
      <w:pPr>
        <w:pStyle w:val="Cuerpodelboletn"/>
        <w:spacing w:before="120" w:after="120" w:line="312" w:lineRule="auto"/>
      </w:pPr>
      <w:r>
        <w:t xml:space="preserve">La </w:t>
      </w:r>
      <w:r w:rsidR="00BE4E2C" w:rsidRPr="00B75CBC">
        <w:t>publicación de su</w:t>
      </w:r>
      <w:r>
        <w:t>s</w:t>
      </w:r>
      <w:r w:rsidR="00BE4E2C" w:rsidRPr="00B75CBC">
        <w:t xml:space="preserve"> Código</w:t>
      </w:r>
      <w:r>
        <w:t>s</w:t>
      </w:r>
      <w:r w:rsidR="00BE4E2C" w:rsidRPr="00B75CBC">
        <w:t xml:space="preserve"> Deontológico</w:t>
      </w:r>
      <w:r>
        <w:t>s</w:t>
      </w:r>
      <w:r w:rsidR="00CF18F6">
        <w:t xml:space="preserve"> (dos).</w:t>
      </w:r>
      <w:r w:rsidR="00BE4E2C" w:rsidRPr="00B75CBC">
        <w:t xml:space="preserve"> </w:t>
      </w:r>
    </w:p>
    <w:p w:rsidR="004B7E7D" w:rsidRDefault="004B7E7D" w:rsidP="006013B8">
      <w:pPr>
        <w:pStyle w:val="Cuerpodelboletn"/>
        <w:spacing w:before="120" w:after="120" w:line="312" w:lineRule="auto"/>
      </w:pPr>
      <w:r>
        <w:t>La información relativa a la no percepción de sus retribuciones por parte de sus responsables</w:t>
      </w:r>
      <w:r w:rsidR="00CF18F6">
        <w:t>.</w:t>
      </w:r>
    </w:p>
    <w:p w:rsidR="00CC3F39" w:rsidRDefault="00CC3F39" w:rsidP="006013B8">
      <w:pPr>
        <w:pStyle w:val="Cuerpodelboletn"/>
        <w:spacing w:before="120" w:after="120" w:line="312" w:lineRule="auto"/>
      </w:pPr>
      <w:r>
        <w:t>La existencia de un buzón de atención al ciudadano.</w:t>
      </w:r>
    </w:p>
    <w:p w:rsidR="00AB71E9" w:rsidRPr="00831FB8" w:rsidRDefault="00AB71E9" w:rsidP="006013B8">
      <w:pPr>
        <w:spacing w:before="120" w:after="120" w:line="312" w:lineRule="auto"/>
        <w:jc w:val="both"/>
        <w:rPr>
          <w:color w:val="000000"/>
        </w:rPr>
      </w:pPr>
    </w:p>
    <w:p w:rsidR="00AB71E9" w:rsidRPr="00831FB8" w:rsidRDefault="00AB71E9" w:rsidP="006013B8">
      <w:pPr>
        <w:spacing w:before="120" w:after="120" w:line="312" w:lineRule="auto"/>
        <w:jc w:val="both"/>
        <w:rPr>
          <w:color w:val="000000"/>
        </w:rPr>
        <w:sectPr w:rsidR="00AB71E9" w:rsidRPr="00831FB8" w:rsidSect="007F26FF">
          <w:type w:val="continuous"/>
          <w:pgSz w:w="11906" w:h="16838" w:code="9"/>
          <w:pgMar w:top="1701" w:right="720" w:bottom="1134" w:left="720" w:header="720" w:footer="720" w:gutter="0"/>
          <w:cols w:num="2" w:space="720"/>
          <w:docGrid w:linePitch="326"/>
        </w:sectPr>
      </w:pPr>
    </w:p>
    <w:p w:rsidR="00965C69" w:rsidRDefault="00965C69" w:rsidP="006013B8">
      <w:pPr>
        <w:pStyle w:val="Cuerpodelboletn"/>
        <w:spacing w:before="120" w:after="120" w:line="312" w:lineRule="auto"/>
      </w:pPr>
    </w:p>
    <w:sdt>
      <w:sdtPr>
        <w:rPr>
          <w:b/>
          <w:color w:val="auto"/>
          <w:sz w:val="32"/>
        </w:rPr>
        <w:id w:val="-409474120"/>
        <w:placeholder>
          <w:docPart w:val="FD98A9A16E1C4E1DA3A066E830405301"/>
        </w:placeholder>
      </w:sdtPr>
      <w:sdtEndPr/>
      <w:sdtContent>
        <w:p w:rsidR="00C259F4" w:rsidRPr="00965C69" w:rsidRDefault="00C259F4" w:rsidP="006013B8">
          <w:pPr>
            <w:pStyle w:val="Cuerpodelboletn"/>
            <w:numPr>
              <w:ilvl w:val="0"/>
              <w:numId w:val="2"/>
            </w:numPr>
            <w:spacing w:before="120" w:after="120" w:line="312" w:lineRule="auto"/>
          </w:pPr>
          <w:r>
            <w:rPr>
              <w:b/>
              <w:color w:val="50866C"/>
              <w:sz w:val="32"/>
            </w:rPr>
            <w:t>Conclusiones y Recomendaciones</w:t>
          </w:r>
        </w:p>
      </w:sdtContent>
    </w:sdt>
    <w:p w:rsidR="00965C69" w:rsidRDefault="00965C69" w:rsidP="006013B8">
      <w:pPr>
        <w:pStyle w:val="Cuerpodelboletn"/>
        <w:spacing w:before="120" w:after="120" w:line="312" w:lineRule="auto"/>
      </w:pPr>
    </w:p>
    <w:p w:rsidR="00C259F4" w:rsidRDefault="00C259F4" w:rsidP="006013B8">
      <w:pPr>
        <w:pStyle w:val="Cuerpodelboletn"/>
        <w:spacing w:before="120" w:after="120" w:line="312" w:lineRule="auto"/>
        <w:sectPr w:rsidR="00C259F4" w:rsidSect="007F26FF">
          <w:type w:val="continuous"/>
          <w:pgSz w:w="11906" w:h="16838" w:code="9"/>
          <w:pgMar w:top="1701" w:right="720" w:bottom="1134" w:left="720" w:header="720" w:footer="720" w:gutter="0"/>
          <w:cols w:space="720"/>
          <w:docGrid w:linePitch="326"/>
        </w:sectPr>
      </w:pPr>
    </w:p>
    <w:p w:rsidR="00223C48" w:rsidRPr="004B7E7D" w:rsidRDefault="00223C48" w:rsidP="006013B8">
      <w:pPr>
        <w:spacing w:before="120" w:after="120" w:line="312" w:lineRule="auto"/>
        <w:jc w:val="both"/>
      </w:pPr>
      <w:r w:rsidRPr="004B7E7D">
        <w:lastRenderedPageBreak/>
        <w:t xml:space="preserve">Como se ha indicado el cumplimiento de las obligaciones de transparencia por parte del </w:t>
      </w:r>
      <w:r w:rsidR="007E0D65" w:rsidRPr="004B7E7D">
        <w:rPr>
          <w:lang w:bidi="es-ES"/>
        </w:rPr>
        <w:t xml:space="preserve">Consejo General </w:t>
      </w:r>
      <w:r w:rsidR="00CC3F39">
        <w:rPr>
          <w:lang w:bidi="es-ES"/>
        </w:rPr>
        <w:t xml:space="preserve">de </w:t>
      </w:r>
      <w:r w:rsidR="007E0D65" w:rsidRPr="004B7E7D">
        <w:rPr>
          <w:lang w:bidi="es-ES"/>
        </w:rPr>
        <w:t>los Ilustres Colegios Oficiales de Doctores y Licenciados en Filosofía y Letras</w:t>
      </w:r>
      <w:r w:rsidRPr="004B7E7D">
        <w:t>, en función de la información disponible en la web de la Co</w:t>
      </w:r>
      <w:r w:rsidR="00FC34F1" w:rsidRPr="004B7E7D">
        <w:t>r</w:t>
      </w:r>
      <w:r w:rsidRPr="004B7E7D">
        <w:t xml:space="preserve">poración relacionada con estas obligaciones, puede considerarse </w:t>
      </w:r>
      <w:r w:rsidR="004B7E7D" w:rsidRPr="004B7E7D">
        <w:t>muy bajo</w:t>
      </w:r>
      <w:r w:rsidRPr="004B7E7D">
        <w:t>.</w:t>
      </w:r>
    </w:p>
    <w:p w:rsidR="00C61E7F" w:rsidRDefault="00C61E7F" w:rsidP="006013B8">
      <w:pPr>
        <w:spacing w:before="120" w:after="120" w:line="312" w:lineRule="auto"/>
        <w:jc w:val="both"/>
        <w:rPr>
          <w:rFonts w:asciiTheme="majorHAnsi" w:eastAsiaTheme="majorEastAsia" w:hAnsiTheme="majorHAnsi" w:cstheme="majorBidi"/>
          <w:b/>
          <w:bCs/>
          <w:color w:val="50866C"/>
        </w:rPr>
      </w:pPr>
      <w:r>
        <w:t>Para procurar avances en el grado de cumplimiento de la LTAIBG</w:t>
      </w:r>
      <w:r w:rsidR="00BA09D5">
        <w:t xml:space="preserve"> por parte del</w:t>
      </w:r>
      <w:r w:rsidR="008F4BBF">
        <w:t xml:space="preserve"> CGCDLFL</w:t>
      </w:r>
      <w:r>
        <w:t xml:space="preserve">, este CTBG </w:t>
      </w:r>
      <w:r w:rsidRPr="0019448F">
        <w:rPr>
          <w:rFonts w:asciiTheme="majorHAnsi" w:eastAsiaTheme="majorEastAsia" w:hAnsiTheme="majorHAnsi" w:cstheme="majorBidi"/>
          <w:b/>
          <w:bCs/>
          <w:color w:val="50866C"/>
        </w:rPr>
        <w:t>recomienda:</w:t>
      </w:r>
    </w:p>
    <w:p w:rsidR="0019448F" w:rsidRPr="004534A1" w:rsidRDefault="0019448F" w:rsidP="006013B8">
      <w:pPr>
        <w:spacing w:before="120" w:after="120" w:line="312" w:lineRule="auto"/>
        <w:jc w:val="both"/>
      </w:pPr>
    </w:p>
    <w:p w:rsidR="004B7E7D" w:rsidRDefault="004B7E7D" w:rsidP="006013B8">
      <w:pPr>
        <w:pStyle w:val="Ttulo3"/>
        <w:spacing w:before="120" w:after="120" w:line="312" w:lineRule="auto"/>
      </w:pPr>
      <w:r w:rsidRPr="000E1D9B">
        <w:t xml:space="preserve">Estructuración </w:t>
      </w:r>
    </w:p>
    <w:p w:rsidR="004B7E7D" w:rsidRDefault="00732149" w:rsidP="006013B8">
      <w:pPr>
        <w:pStyle w:val="Sinespaciado"/>
        <w:spacing w:before="120" w:after="120" w:line="312" w:lineRule="auto"/>
        <w:jc w:val="both"/>
        <w:rPr>
          <w:rFonts w:ascii="Century Gothic" w:hAnsi="Century Gothic"/>
        </w:rPr>
      </w:pPr>
      <w:r w:rsidRPr="00732149">
        <w:rPr>
          <w:rFonts w:ascii="Century Gothic" w:hAnsi="Century Gothic"/>
        </w:rPr>
        <w:t>Aunque la información portal de transparencia del</w:t>
      </w:r>
      <w:r w:rsidR="008F4BBF">
        <w:rPr>
          <w:rFonts w:ascii="Century Gothic" w:hAnsi="Century Gothic"/>
        </w:rPr>
        <w:t xml:space="preserve"> CGCDLFL</w:t>
      </w:r>
      <w:r w:rsidRPr="00732149">
        <w:rPr>
          <w:rFonts w:ascii="Century Gothic" w:hAnsi="Century Gothic"/>
        </w:rPr>
        <w:t xml:space="preserve"> se encuentra estructurada y resulta fácil su localización, s</w:t>
      </w:r>
      <w:r w:rsidR="004B7E7D" w:rsidRPr="0019448F">
        <w:rPr>
          <w:rFonts w:ascii="Century Gothic" w:hAnsi="Century Gothic"/>
        </w:rPr>
        <w:t>ería deseable que se ajust</w:t>
      </w:r>
      <w:r w:rsidR="004B7E7D">
        <w:rPr>
          <w:rFonts w:ascii="Century Gothic" w:hAnsi="Century Gothic"/>
        </w:rPr>
        <w:t>ase</w:t>
      </w:r>
      <w:r w:rsidR="004B7E7D" w:rsidRPr="0019448F">
        <w:rPr>
          <w:rFonts w:ascii="Century Gothic" w:hAnsi="Century Gothic"/>
        </w:rPr>
        <w:t xml:space="preserve"> a la estructura que propone la LTAIBG, lo que facilitaría la búsqueda de información a los ciudadanos, </w:t>
      </w:r>
      <w:r w:rsidR="004B7E7D" w:rsidRPr="0019448F">
        <w:rPr>
          <w:rFonts w:ascii="Century Gothic" w:hAnsi="Century Gothic"/>
        </w:rPr>
        <w:lastRenderedPageBreak/>
        <w:t>que lógicamente utilizan co</w:t>
      </w:r>
      <w:r w:rsidR="004B7E7D">
        <w:rPr>
          <w:rFonts w:ascii="Century Gothic" w:hAnsi="Century Gothic"/>
        </w:rPr>
        <w:t>mo</w:t>
      </w:r>
      <w:r w:rsidR="004B7E7D" w:rsidRPr="0019448F">
        <w:rPr>
          <w:rFonts w:ascii="Century Gothic" w:hAnsi="Century Gothic"/>
        </w:rPr>
        <w:t xml:space="preserve"> referencia para buscar la información de su interés el patrón definido por la LTAIBG. </w:t>
      </w:r>
    </w:p>
    <w:p w:rsidR="004B7E7D" w:rsidRDefault="004B7E7D" w:rsidP="006013B8">
      <w:pPr>
        <w:pStyle w:val="Sinespaciado"/>
        <w:spacing w:before="120" w:after="120" w:line="312" w:lineRule="auto"/>
        <w:jc w:val="both"/>
        <w:rPr>
          <w:rFonts w:ascii="Century Gothic" w:hAnsi="Century Gothic"/>
        </w:rPr>
      </w:pPr>
      <w:r w:rsidRPr="00AD780A">
        <w:rPr>
          <w:rFonts w:ascii="Century Gothic" w:hAnsi="Century Gothic"/>
        </w:rPr>
        <w:t>La presentación de la información conforme al patrón definido por la LTAIBG, permitiría además,</w:t>
      </w:r>
      <w:r w:rsidRPr="000E1D9B">
        <w:rPr>
          <w:rFonts w:ascii="Century Gothic" w:hAnsi="Century Gothic"/>
        </w:rPr>
        <w:t xml:space="preserve"> identificar las obligaciones respecto de las que no se publica información por no haber actividad en ese ámbito </w:t>
      </w:r>
      <w:r>
        <w:rPr>
          <w:rFonts w:ascii="Century Gothic" w:hAnsi="Century Gothic"/>
        </w:rPr>
        <w:t>haciendo</w:t>
      </w:r>
      <w:r w:rsidRPr="000E1D9B">
        <w:rPr>
          <w:rFonts w:ascii="Century Gothic" w:hAnsi="Century Gothic"/>
        </w:rPr>
        <w:t xml:space="preserve"> constar esta circunstancia. </w:t>
      </w:r>
    </w:p>
    <w:p w:rsidR="004B7E7D" w:rsidRPr="00041B0F" w:rsidRDefault="004B7E7D" w:rsidP="006013B8">
      <w:pPr>
        <w:pStyle w:val="Sinespaciado"/>
        <w:spacing w:before="120" w:after="120" w:line="312" w:lineRule="auto"/>
        <w:jc w:val="both"/>
        <w:rPr>
          <w:rFonts w:ascii="Century Gothic" w:hAnsi="Century Gothic"/>
        </w:rPr>
      </w:pPr>
      <w:r w:rsidRPr="00427B0E">
        <w:rPr>
          <w:rFonts w:ascii="Century Gothic" w:hAnsi="Century Gothic"/>
          <w:noProof/>
          <w:lang w:eastAsia="es-ES"/>
        </w:rPr>
        <mc:AlternateContent>
          <mc:Choice Requires="wps">
            <w:drawing>
              <wp:anchor distT="0" distB="0" distL="114300" distR="114300" simplePos="0" relativeHeight="251703296" behindDoc="0" locked="0" layoutInCell="1" allowOverlap="1" wp14:anchorId="1B23E08E" wp14:editId="4A6A75E3">
                <wp:simplePos x="0" y="0"/>
                <wp:positionH relativeFrom="page">
                  <wp:posOffset>9525</wp:posOffset>
                </wp:positionH>
                <wp:positionV relativeFrom="page">
                  <wp:posOffset>1002665</wp:posOffset>
                </wp:positionV>
                <wp:extent cx="8001000" cy="173990"/>
                <wp:effectExtent l="0" t="0" r="0" b="0"/>
                <wp:wrapTight wrapText="bothSides">
                  <wp:wrapPolygon edited="0">
                    <wp:start x="0" y="0"/>
                    <wp:lineTo x="0" y="18920"/>
                    <wp:lineTo x="21549" y="18920"/>
                    <wp:lineTo x="21549" y="0"/>
                    <wp:lineTo x="0" y="0"/>
                  </wp:wrapPolygon>
                </wp:wrapTight>
                <wp:docPr id="2"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75pt;margin-top:78.95pt;width:630pt;height:13.7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" fillcolor="#c5ddd2" stroked="f">
                <v:textbox inset=",7.2pt,,7.2pt"/>
                <w10:wrap type="tight" anchorx="page" anchory="page"/>
              </v:rect>
            </w:pict>
          </mc:Fallback>
        </mc:AlternateContent>
      </w:r>
      <w:r w:rsidRPr="00427B0E">
        <w:rPr>
          <w:rFonts w:ascii="Century Gothic" w:hAnsi="Century Gothic"/>
          <w:noProof/>
          <w:lang w:eastAsia="es-ES"/>
        </w:rPr>
        <mc:AlternateContent>
          <mc:Choice Requires="wps">
            <w:drawing>
              <wp:anchor distT="0" distB="0" distL="114300" distR="114300" simplePos="0" relativeHeight="251702272" behindDoc="0" locked="0" layoutInCell="1" allowOverlap="1" wp14:anchorId="7139582F" wp14:editId="3FF8F14B">
                <wp:simplePos x="0" y="0"/>
                <wp:positionH relativeFrom="page">
                  <wp:posOffset>9525</wp:posOffset>
                </wp:positionH>
                <wp:positionV relativeFrom="page">
                  <wp:posOffset>6350</wp:posOffset>
                </wp:positionV>
                <wp:extent cx="8001000" cy="990600"/>
                <wp:effectExtent l="0" t="0" r="0" b="0"/>
                <wp:wrapTight wrapText="bothSides">
                  <wp:wrapPolygon edited="0">
                    <wp:start x="0" y="0"/>
                    <wp:lineTo x="0" y="21185"/>
                    <wp:lineTo x="21549" y="21185"/>
                    <wp:lineTo x="21549" y="0"/>
                    <wp:lineTo x="0" y="0"/>
                  </wp:wrapPolygon>
                </wp:wrapTight>
                <wp:docPr id="5"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4B7E7D" w:rsidRPr="00F31BC3" w:rsidRDefault="004B7E7D" w:rsidP="004B7E7D">
                            <w:r w:rsidRPr="00965C69">
                              <w:rPr>
                                <w:noProof/>
                                <w:lang w:eastAsia="es-ES"/>
                              </w:rPr>
                              <w:drawing>
                                <wp:inline distT="0" distB="0" distL="0" distR="0" wp14:anchorId="7E979487" wp14:editId="1829E878">
                                  <wp:extent cx="1148080" cy="6483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75pt;margin-top:.5pt;width:630pt;height:7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" fillcolor="#50866c" stroked="f">
                <v:textbox inset=",7.2pt,,7.2pt">
                  <w:txbxContent>
                    <w:p w:rsidR="004B7E7D" w:rsidRPr="00F31BC3" w:rsidRDefault="004B7E7D" w:rsidP="004B7E7D">
                      <w:r w:rsidRPr="00965C69">
                        <w:rPr>
                          <w:noProof/>
                          <w:lang w:eastAsia="es-ES"/>
                        </w:rPr>
                        <w:drawing>
                          <wp:inline distT="0" distB="0" distL="0" distR="0" wp14:anchorId="4A2D3B72" wp14:editId="444E6512">
                            <wp:extent cx="1148080" cy="6483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p w:rsidR="00C61E7F" w:rsidRPr="00041B0F" w:rsidRDefault="00E307E6" w:rsidP="007F26FF">
      <w:pPr>
        <w:spacing w:before="120" w:after="120" w:line="312" w:lineRule="auto"/>
        <w:jc w:val="both"/>
      </w:pPr>
      <w:r w:rsidRPr="00FD0689">
        <w:rPr>
          <w:rFonts w:eastAsiaTheme="majorEastAsia" w:cstheme="majorBidi"/>
          <w:b/>
          <w:bCs/>
          <w:color w:val="50866C"/>
          <w:lang w:bidi="es-ES"/>
        </w:rPr>
        <w:t>Incorporación de información</w:t>
      </w:r>
      <w:r w:rsidRPr="00FD0689">
        <w:rPr>
          <w:rFonts w:eastAsiaTheme="majorEastAsia" w:cstheme="majorBidi"/>
          <w:b/>
          <w:bCs/>
          <w:color w:val="50866C"/>
          <w:sz w:val="26"/>
          <w:szCs w:val="26"/>
        </w:rPr>
        <w:t>.</w:t>
      </w:r>
      <w:r w:rsidR="00C4050E" w:rsidRPr="00427B0E">
        <w:rPr>
          <w:noProof/>
          <w:lang w:eastAsia="es-ES"/>
        </w:rPr>
        <mc:AlternateContent>
          <mc:Choice Requires="wps">
            <w:drawing>
              <wp:anchor distT="0" distB="0" distL="114300" distR="114300" simplePos="0" relativeHeight="251692032" behindDoc="0" locked="0" layoutInCell="1" allowOverlap="1" wp14:anchorId="392402F3" wp14:editId="3591E611">
                <wp:simplePos x="0" y="0"/>
                <wp:positionH relativeFrom="page">
                  <wp:posOffset>9525</wp:posOffset>
                </wp:positionH>
                <wp:positionV relativeFrom="page">
                  <wp:posOffset>1002665</wp:posOffset>
                </wp:positionV>
                <wp:extent cx="8001000" cy="173990"/>
                <wp:effectExtent l="0" t="0" r="0" b="0"/>
                <wp:wrapTight wrapText="bothSides">
                  <wp:wrapPolygon edited="0">
                    <wp:start x="0" y="0"/>
                    <wp:lineTo x="0" y="18920"/>
                    <wp:lineTo x="21549" y="18920"/>
                    <wp:lineTo x="21549" y="0"/>
                    <wp:lineTo x="0" y="0"/>
                  </wp:wrapPolygon>
                </wp:wrapTight>
                <wp:docPr id="10"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30D821D" id="Rectángulo 19" o:spid="_x0000_s1026" style="position:absolute;margin-left:.75pt;margin-top:78.95pt;width:630pt;height:13.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" fillcolor="#c5ddd2" stroked="f">
                <v:textbox inset=",7.2pt,,7.2pt"/>
                <w10:wrap type="tight" anchorx="page" anchory="page"/>
              </v:rect>
            </w:pict>
          </mc:Fallback>
        </mc:AlternateContent>
      </w:r>
      <w:r w:rsidR="00C4050E" w:rsidRPr="00427B0E">
        <w:rPr>
          <w:noProof/>
          <w:lang w:eastAsia="es-ES"/>
        </w:rPr>
        <mc:AlternateContent>
          <mc:Choice Requires="wps">
            <w:drawing>
              <wp:anchor distT="0" distB="0" distL="114300" distR="114300" simplePos="0" relativeHeight="251689984" behindDoc="0" locked="0" layoutInCell="1" allowOverlap="1" wp14:anchorId="3933E016" wp14:editId="16287187">
                <wp:simplePos x="0" y="0"/>
                <wp:positionH relativeFrom="page">
                  <wp:posOffset>9525</wp:posOffset>
                </wp:positionH>
                <wp:positionV relativeFrom="page">
                  <wp:posOffset>6350</wp:posOffset>
                </wp:positionV>
                <wp:extent cx="8001000" cy="990600"/>
                <wp:effectExtent l="0" t="0" r="0" b="0"/>
                <wp:wrapTight wrapText="bothSides">
                  <wp:wrapPolygon edited="0">
                    <wp:start x="0" y="0"/>
                    <wp:lineTo x="0" y="21185"/>
                    <wp:lineTo x="21549" y="21185"/>
                    <wp:lineTo x="21549" y="0"/>
                    <wp:lineTo x="0" y="0"/>
                  </wp:wrapPolygon>
                </wp:wrapTight>
                <wp:docPr id="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4B7E7D" w:rsidRPr="00F31BC3" w:rsidRDefault="004B7E7D" w:rsidP="00C4050E">
                            <w:r w:rsidRPr="00965C69">
                              <w:rPr>
                                <w:noProof/>
                                <w:lang w:eastAsia="es-ES"/>
                              </w:rPr>
                              <w:drawing>
                                <wp:inline distT="0" distB="0" distL="0" distR="0" wp14:anchorId="5D1FB0A5" wp14:editId="23C89850">
                                  <wp:extent cx="1148080" cy="6483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75pt;margin-top:.5pt;width:630pt;height:7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" fillcolor="#50866c" stroked="f">
                <v:textbox inset=",7.2pt,,7.2pt">
                  <w:txbxContent>
                    <w:p w:rsidR="004B7E7D" w:rsidRPr="00F31BC3" w:rsidRDefault="004B7E7D" w:rsidP="00C4050E">
                      <w:r w:rsidRPr="00965C69">
                        <w:rPr>
                          <w:noProof/>
                          <w:lang w:eastAsia="es-ES"/>
                        </w:rPr>
                        <w:drawing>
                          <wp:inline distT="0" distB="0" distL="0" distR="0" wp14:anchorId="4D0B5D52" wp14:editId="4807F758">
                            <wp:extent cx="1148080" cy="6483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p w:rsidR="00F554C1" w:rsidRPr="005A5BE6" w:rsidRDefault="00C61E7F" w:rsidP="006013B8">
      <w:pPr>
        <w:pStyle w:val="Ttulo2"/>
        <w:keepNext w:val="0"/>
        <w:keepLines w:val="0"/>
        <w:spacing w:before="120" w:after="120" w:line="312" w:lineRule="auto"/>
        <w:rPr>
          <w:rFonts w:eastAsiaTheme="minorHAnsi" w:cstheme="minorBidi"/>
          <w:bCs w:val="0"/>
          <w:color w:val="00B050"/>
          <w:sz w:val="22"/>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19448F">
        <w:rPr>
          <w:rFonts w:eastAsiaTheme="minorHAnsi" w:cstheme="minorBidi"/>
          <w:bCs w:val="0"/>
          <w:color w:val="00B050"/>
          <w:sz w:val="22"/>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Información Institucional</w:t>
      </w:r>
      <w:r w:rsidR="0082148D">
        <w:rPr>
          <w:rFonts w:eastAsiaTheme="minorHAnsi" w:cstheme="minorBidi"/>
          <w:bCs w:val="0"/>
          <w:color w:val="00B050"/>
          <w:sz w:val="22"/>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y Organizativa. Registro de actividades de tratamiento.</w:t>
      </w:r>
    </w:p>
    <w:p w:rsidR="004B7E7D" w:rsidRDefault="004B7E7D" w:rsidP="006013B8">
      <w:pPr>
        <w:pStyle w:val="Prrafodelista"/>
        <w:numPr>
          <w:ilvl w:val="0"/>
          <w:numId w:val="14"/>
        </w:numPr>
        <w:spacing w:before="120" w:after="120" w:line="312" w:lineRule="auto"/>
        <w:ind w:left="0" w:firstLine="0"/>
        <w:contextualSpacing w:val="0"/>
        <w:jc w:val="both"/>
        <w:rPr>
          <w:lang w:bidi="es-ES"/>
        </w:rPr>
      </w:pPr>
      <w:r>
        <w:rPr>
          <w:lang w:bidi="es-ES"/>
        </w:rPr>
        <w:t>Debería informarse de la normativa de carácter general aplicable a los Colegios profesionales</w:t>
      </w:r>
      <w:r w:rsidR="00CC3F39">
        <w:rPr>
          <w:lang w:bidi="es-ES"/>
        </w:rPr>
        <w:t xml:space="preserve"> (al menos, la Ley 2/1974)</w:t>
      </w:r>
      <w:r>
        <w:rPr>
          <w:lang w:bidi="es-ES"/>
        </w:rPr>
        <w:t xml:space="preserve">. </w:t>
      </w:r>
    </w:p>
    <w:p w:rsidR="006013B8" w:rsidRDefault="006013B8" w:rsidP="006013B8">
      <w:pPr>
        <w:pStyle w:val="Prrafodelista"/>
        <w:numPr>
          <w:ilvl w:val="0"/>
          <w:numId w:val="14"/>
        </w:numPr>
        <w:spacing w:before="120" w:after="120" w:line="312" w:lineRule="auto"/>
        <w:ind w:left="0" w:firstLine="0"/>
        <w:contextualSpacing w:val="0"/>
        <w:jc w:val="both"/>
        <w:rPr>
          <w:lang w:bidi="es-ES"/>
        </w:rPr>
      </w:pPr>
      <w:r>
        <w:rPr>
          <w:lang w:bidi="es-ES"/>
        </w:rPr>
        <w:t xml:space="preserve">Debe publicarse el organigrama </w:t>
      </w:r>
      <w:r>
        <w:t>del</w:t>
      </w:r>
      <w:r w:rsidR="008F4BBF">
        <w:t xml:space="preserve"> CGCDLFL</w:t>
      </w:r>
    </w:p>
    <w:p w:rsidR="004B7E7D" w:rsidRDefault="004B7E7D" w:rsidP="006013B8">
      <w:pPr>
        <w:pStyle w:val="Prrafodelista"/>
        <w:numPr>
          <w:ilvl w:val="0"/>
          <w:numId w:val="14"/>
        </w:numPr>
        <w:spacing w:before="120" w:after="120" w:line="312" w:lineRule="auto"/>
        <w:ind w:left="0" w:firstLine="0"/>
        <w:contextualSpacing w:val="0"/>
        <w:jc w:val="both"/>
        <w:rPr>
          <w:lang w:bidi="es-ES"/>
        </w:rPr>
      </w:pPr>
      <w:r>
        <w:rPr>
          <w:lang w:bidi="es-ES"/>
        </w:rPr>
        <w:lastRenderedPageBreak/>
        <w:t xml:space="preserve">Debería informarse sobre el perfil y la trayectoria profesional de los responsables </w:t>
      </w:r>
      <w:r w:rsidR="00CC3F39" w:rsidRPr="00732149">
        <w:t>del</w:t>
      </w:r>
      <w:r w:rsidR="00CC3F39">
        <w:t xml:space="preserve"> CGCDLFL</w:t>
      </w:r>
      <w:r>
        <w:rPr>
          <w:lang w:bidi="es-ES"/>
        </w:rPr>
        <w:t xml:space="preserve">. </w:t>
      </w:r>
    </w:p>
    <w:p w:rsidR="00BA09D5" w:rsidRDefault="00BA09D5" w:rsidP="006013B8">
      <w:pPr>
        <w:spacing w:before="120" w:after="120" w:line="312" w:lineRule="auto"/>
        <w:jc w:val="both"/>
        <w:rPr>
          <w:lang w:bidi="es-ES"/>
        </w:rPr>
      </w:pPr>
    </w:p>
    <w:p w:rsidR="004B7E7D" w:rsidRDefault="004B7E7D" w:rsidP="006013B8">
      <w:pPr>
        <w:pStyle w:val="Sinespaciado"/>
        <w:spacing w:before="120" w:after="120" w:line="312" w:lineRule="auto"/>
        <w:jc w:val="both"/>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19448F">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Información Económica</w:t>
      </w:r>
      <w:r>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p>
    <w:p w:rsidR="00A4650E" w:rsidRDefault="00A4650E" w:rsidP="00A4650E">
      <w:pPr>
        <w:pStyle w:val="Prrafodelista"/>
        <w:numPr>
          <w:ilvl w:val="0"/>
          <w:numId w:val="14"/>
        </w:numPr>
        <w:spacing w:before="120" w:after="120" w:line="312" w:lineRule="auto"/>
        <w:ind w:left="142" w:firstLine="0"/>
        <w:jc w:val="both"/>
        <w:rPr>
          <w:lang w:bidi="es-ES"/>
        </w:rPr>
      </w:pPr>
      <w:r>
        <w:rPr>
          <w:rFonts w:eastAsia="Times New Roman" w:cs="Times New Roman"/>
          <w:bCs/>
          <w:szCs w:val="36"/>
          <w:lang w:eastAsia="es-ES"/>
        </w:rPr>
        <w:t xml:space="preserve">Debe publicarse </w:t>
      </w:r>
      <w:r>
        <w:t xml:space="preserve">información sobre todos </w:t>
      </w:r>
      <w:r>
        <w:rPr>
          <w:lang w:bidi="es-ES"/>
        </w:rPr>
        <w:t>contratos sujetos a derecho administrativo (incluidos los contratos menores) con indicación del objeto, importe, duración y Administración con</w:t>
      </w:r>
      <w:r w:rsidR="0086334C">
        <w:rPr>
          <w:lang w:bidi="es-ES"/>
        </w:rPr>
        <w:t>tratante</w:t>
      </w:r>
      <w:r>
        <w:rPr>
          <w:lang w:bidi="es-ES"/>
        </w:rPr>
        <w:t xml:space="preserve">. También sus modificaciones, desistimientos y renuncias. </w:t>
      </w:r>
    </w:p>
    <w:p w:rsidR="00A4650E" w:rsidRDefault="00A4650E" w:rsidP="00A4650E">
      <w:pPr>
        <w:pStyle w:val="Prrafodelista"/>
        <w:numPr>
          <w:ilvl w:val="0"/>
          <w:numId w:val="14"/>
        </w:numPr>
        <w:spacing w:before="120" w:after="120" w:line="312" w:lineRule="auto"/>
        <w:ind w:left="142" w:firstLine="0"/>
        <w:jc w:val="both"/>
        <w:rPr>
          <w:lang w:bidi="es-ES"/>
        </w:rPr>
      </w:pPr>
      <w:r>
        <w:rPr>
          <w:lang w:bidi="es-ES"/>
        </w:rPr>
        <w:t xml:space="preserve">Debe informarse de los convenios </w:t>
      </w:r>
      <w:r>
        <w:rPr>
          <w:rFonts w:cs="Arial"/>
          <w:bCs/>
          <w:color w:val="000000" w:themeColor="text1"/>
          <w:szCs w:val="22"/>
        </w:rPr>
        <w:t>suscritos en el ejercicio de las funciones públicas que le han sido conferidas,</w:t>
      </w:r>
      <w:r>
        <w:rPr>
          <w:lang w:bidi="es-ES"/>
        </w:rPr>
        <w:t xml:space="preserve"> con mención del objeto, duración, modificaciones, obligados a la realización de prestaciones y obligaciones económicas, en su caso.</w:t>
      </w:r>
    </w:p>
    <w:p w:rsidR="004B7E7D" w:rsidRDefault="004B7E7D" w:rsidP="00A4650E">
      <w:pPr>
        <w:pStyle w:val="Prrafodelista"/>
        <w:numPr>
          <w:ilvl w:val="0"/>
          <w:numId w:val="14"/>
        </w:numPr>
        <w:spacing w:before="120" w:after="120" w:line="312" w:lineRule="auto"/>
        <w:ind w:left="142" w:firstLine="0"/>
        <w:contextualSpacing w:val="0"/>
        <w:jc w:val="both"/>
        <w:rPr>
          <w:lang w:bidi="es-ES"/>
        </w:rPr>
      </w:pPr>
      <w:r w:rsidRPr="00831FB8">
        <w:t xml:space="preserve">Debe publicarse la información sobre las subvenciones y ayudas públicas </w:t>
      </w:r>
      <w:r w:rsidR="00BE6303">
        <w:t>recibidas</w:t>
      </w:r>
      <w:r w:rsidRPr="00831FB8">
        <w:t xml:space="preserve"> con indicación de su importe, objetivo o finalidad</w:t>
      </w:r>
      <w:r>
        <w:t>, Administración concedente</w:t>
      </w:r>
      <w:r w:rsidRPr="00831FB8">
        <w:t xml:space="preserve"> y beneficiarios</w:t>
      </w:r>
      <w:r>
        <w:t>, en su caso.</w:t>
      </w:r>
      <w:r w:rsidRPr="00831FB8">
        <w:rPr>
          <w:lang w:bidi="es-ES"/>
        </w:rPr>
        <w:t xml:space="preserve"> </w:t>
      </w:r>
    </w:p>
    <w:p w:rsidR="00545EB3" w:rsidRDefault="00545EB3" w:rsidP="006013B8">
      <w:pPr>
        <w:pStyle w:val="Prrafodelista"/>
        <w:spacing w:before="120" w:after="120" w:line="312" w:lineRule="auto"/>
        <w:contextualSpacing w:val="0"/>
      </w:pPr>
    </w:p>
    <w:p w:rsidR="00C61E7F" w:rsidRDefault="0019448F" w:rsidP="006013B8">
      <w:pPr>
        <w:pStyle w:val="Ttulo2"/>
        <w:spacing w:before="120" w:after="120" w:line="312" w:lineRule="auto"/>
        <w:rPr>
          <w:rStyle w:val="Ttulo3Car"/>
          <w:rFonts w:ascii="Century Gothic" w:hAnsi="Century Gothic"/>
          <w:b/>
        </w:rPr>
      </w:pPr>
      <w:r w:rsidRPr="00D01CA1">
        <w:rPr>
          <w:rStyle w:val="Ttulo3Car"/>
          <w:rFonts w:ascii="Century Gothic" w:hAnsi="Century Gothic"/>
          <w:b/>
        </w:rPr>
        <w:t>Calidad de la Información</w:t>
      </w:r>
      <w:r w:rsidR="00C61E7F" w:rsidRPr="00D01CA1">
        <w:rPr>
          <w:rStyle w:val="Ttulo3Car"/>
          <w:rFonts w:ascii="Century Gothic" w:hAnsi="Century Gothic"/>
          <w:b/>
        </w:rPr>
        <w:t>.</w:t>
      </w:r>
    </w:p>
    <w:p w:rsidR="00AA447D" w:rsidRPr="00831FB8" w:rsidRDefault="00AA447D" w:rsidP="006013B8">
      <w:pPr>
        <w:numPr>
          <w:ilvl w:val="0"/>
          <w:numId w:val="12"/>
        </w:numPr>
        <w:spacing w:before="120" w:after="120" w:line="312" w:lineRule="auto"/>
        <w:ind w:left="284"/>
        <w:jc w:val="both"/>
        <w:rPr>
          <w:szCs w:val="22"/>
        </w:rPr>
      </w:pPr>
      <w:r w:rsidRPr="00831FB8">
        <w:rPr>
          <w:szCs w:val="22"/>
        </w:rPr>
        <w:t xml:space="preserve">Debe ofrecerse la información en formatos reutilizables. </w:t>
      </w:r>
    </w:p>
    <w:p w:rsidR="00AA447D" w:rsidRPr="00831FB8" w:rsidRDefault="00AA447D" w:rsidP="006013B8">
      <w:pPr>
        <w:numPr>
          <w:ilvl w:val="0"/>
          <w:numId w:val="12"/>
        </w:numPr>
        <w:spacing w:before="120" w:after="120" w:line="312" w:lineRule="auto"/>
        <w:ind w:left="284"/>
        <w:jc w:val="both"/>
        <w:rPr>
          <w:color w:val="000000"/>
        </w:rPr>
      </w:pPr>
      <w:r w:rsidRPr="00831FB8">
        <w:rPr>
          <w:color w:val="000000"/>
        </w:rPr>
        <w:t xml:space="preserve">Debe </w:t>
      </w:r>
      <w:r>
        <w:rPr>
          <w:color w:val="000000"/>
        </w:rPr>
        <w:t xml:space="preserve">datarse y en su caso, actualizarse toda la información </w:t>
      </w:r>
      <w:r w:rsidR="00EB4E0E">
        <w:rPr>
          <w:color w:val="000000"/>
        </w:rPr>
        <w:t xml:space="preserve">que no lo esté </w:t>
      </w:r>
      <w:r>
        <w:rPr>
          <w:color w:val="000000"/>
        </w:rPr>
        <w:t xml:space="preserve">e </w:t>
      </w:r>
      <w:r w:rsidRPr="00831FB8">
        <w:rPr>
          <w:color w:val="000000"/>
        </w:rPr>
        <w:t xml:space="preserve">incorporarse la fecha </w:t>
      </w:r>
      <w:r>
        <w:rPr>
          <w:color w:val="000000"/>
        </w:rPr>
        <w:t xml:space="preserve">de dicha </w:t>
      </w:r>
      <w:r w:rsidRPr="00831FB8">
        <w:rPr>
          <w:color w:val="000000"/>
        </w:rPr>
        <w:t>actualización en la web. Solo de esta manera los ciudadanos pueden saber si la información que están consultando está vigente o no.</w:t>
      </w:r>
    </w:p>
    <w:p w:rsidR="00545EB3" w:rsidRDefault="00545EB3" w:rsidP="006013B8">
      <w:pPr>
        <w:pStyle w:val="Prrafodelista"/>
        <w:spacing w:before="120" w:after="120" w:line="312" w:lineRule="auto"/>
        <w:contextualSpacing w:val="0"/>
      </w:pPr>
    </w:p>
    <w:p w:rsidR="00545EB3" w:rsidRPr="00545EB3" w:rsidRDefault="00545EB3" w:rsidP="007F26FF">
      <w:pPr>
        <w:pStyle w:val="Sinespaciado"/>
        <w:spacing w:before="120" w:after="120" w:line="312" w:lineRule="auto"/>
        <w:jc w:val="right"/>
        <w:rPr>
          <w:rFonts w:ascii="Century Gothic" w:hAnsi="Century Gothic"/>
        </w:rPr>
      </w:pPr>
      <w:r w:rsidRPr="00545EB3">
        <w:rPr>
          <w:rFonts w:ascii="Century Gothic" w:hAnsi="Century Gothic"/>
        </w:rPr>
        <w:t xml:space="preserve">Madrid, </w:t>
      </w:r>
      <w:r w:rsidR="00E47715">
        <w:rPr>
          <w:rFonts w:ascii="Century Gothic" w:hAnsi="Century Gothic"/>
        </w:rPr>
        <w:t>abril</w:t>
      </w:r>
      <w:r w:rsidRPr="00545EB3">
        <w:rPr>
          <w:rFonts w:ascii="Century Gothic" w:hAnsi="Century Gothic"/>
        </w:rPr>
        <w:t xml:space="preserve"> de 2020</w:t>
      </w:r>
    </w:p>
    <w:p w:rsidR="008514CF" w:rsidRDefault="00011946" w:rsidP="006013B8">
      <w:pPr>
        <w:pStyle w:val="Cuerpodelboletn"/>
        <w:spacing w:before="120" w:after="120" w:line="312" w:lineRule="auto"/>
      </w:pPr>
      <w:r w:rsidRPr="00B1184C">
        <w:rPr>
          <w:rFonts w:ascii="Arial" w:eastAsia="Arial" w:hAnsi="Arial" w:cs="Arial"/>
          <w:noProof/>
          <w:lang w:eastAsia="es-ES"/>
        </w:rPr>
        <mc:AlternateContent>
          <mc:Choice Requires="wps">
            <w:drawing>
              <wp:anchor distT="0" distB="0" distL="114300" distR="114300" simplePos="0" relativeHeight="251673600" behindDoc="0" locked="0" layoutInCell="1" allowOverlap="1" wp14:anchorId="5D503F8F" wp14:editId="6AA32803">
                <wp:simplePos x="0" y="0"/>
                <wp:positionH relativeFrom="page">
                  <wp:posOffset>0</wp:posOffset>
                </wp:positionH>
                <wp:positionV relativeFrom="page">
                  <wp:posOffset>1002665</wp:posOffset>
                </wp:positionV>
                <wp:extent cx="8001000" cy="173990"/>
                <wp:effectExtent l="0" t="0" r="0" b="0"/>
                <wp:wrapTight wrapText="bothSides">
                  <wp:wrapPolygon edited="0">
                    <wp:start x="0" y="0"/>
                    <wp:lineTo x="0" y="18920"/>
                    <wp:lineTo x="21549" y="18920"/>
                    <wp:lineTo x="21549" y="0"/>
                    <wp:lineTo x="0" y="0"/>
                  </wp:wrapPolygon>
                </wp:wrapTight>
                <wp:docPr id="30"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6A82B8A" id="Rectángulo 19" o:spid="_x0000_s1026" style="position:absolute;margin-left:0;margin-top:78.95pt;width:630pt;height:13.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71552" behindDoc="0" locked="0" layoutInCell="1" allowOverlap="1" wp14:anchorId="1042FDD8" wp14:editId="7510F985">
                <wp:simplePos x="0" y="0"/>
                <wp:positionH relativeFrom="page">
                  <wp:posOffset>0</wp:posOffset>
                </wp:positionH>
                <wp:positionV relativeFrom="page">
                  <wp:posOffset>6350</wp:posOffset>
                </wp:positionV>
                <wp:extent cx="8001000" cy="990600"/>
                <wp:effectExtent l="0" t="0" r="0" b="0"/>
                <wp:wrapTight wrapText="bothSides">
                  <wp:wrapPolygon edited="0">
                    <wp:start x="0" y="0"/>
                    <wp:lineTo x="0" y="21185"/>
                    <wp:lineTo x="21549" y="21185"/>
                    <wp:lineTo x="21549" y="0"/>
                    <wp:lineTo x="0" y="0"/>
                  </wp:wrapPolygon>
                </wp:wrapTight>
                <wp:docPr id="2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4B7E7D" w:rsidRPr="00F31BC3" w:rsidRDefault="004B7E7D" w:rsidP="00011946">
                            <w:r w:rsidRPr="00965C69">
                              <w:rPr>
                                <w:noProof/>
                                <w:lang w:eastAsia="es-ES"/>
                              </w:rPr>
                              <w:drawing>
                                <wp:inline distT="0" distB="0" distL="0" distR="0" wp14:anchorId="5A1DF61B" wp14:editId="4A773D6E">
                                  <wp:extent cx="1148080" cy="64833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0;margin-top:.5pt;width:630pt;height:7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" fillcolor="#50866c" stroked="f">
                <v:textbox inset=",7.2pt,,7.2pt">
                  <w:txbxContent>
                    <w:p w:rsidR="004B7E7D" w:rsidRPr="00F31BC3" w:rsidRDefault="004B7E7D" w:rsidP="00011946">
                      <w:r w:rsidRPr="00965C69">
                        <w:rPr>
                          <w:noProof/>
                          <w:lang w:eastAsia="es-ES"/>
                        </w:rPr>
                        <w:drawing>
                          <wp:inline distT="0" distB="0" distL="0" distR="0" wp14:anchorId="2A6B45DB" wp14:editId="7063B2F4">
                            <wp:extent cx="1148080" cy="64833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p w:rsidR="007F26FF" w:rsidRDefault="007F26FF">
      <w:pPr>
        <w:rPr>
          <w:color w:val="000000"/>
        </w:rPr>
      </w:pPr>
      <w:r>
        <w:br w:type="page"/>
      </w:r>
    </w:p>
    <w:p w:rsidR="008514CF" w:rsidRDefault="008514CF" w:rsidP="006013B8">
      <w:pPr>
        <w:pStyle w:val="Cuerpodelboletn"/>
        <w:spacing w:before="120" w:after="120" w:line="312" w:lineRule="auto"/>
        <w:sectPr w:rsidR="008514CF" w:rsidSect="007F26FF">
          <w:type w:val="continuous"/>
          <w:pgSz w:w="11906" w:h="16838" w:code="9"/>
          <w:pgMar w:top="1701" w:right="720" w:bottom="1134" w:left="720" w:header="720" w:footer="720" w:gutter="0"/>
          <w:cols w:num="2" w:space="720"/>
          <w:docGrid w:linePitch="326"/>
        </w:sectPr>
      </w:pPr>
    </w:p>
    <w:p w:rsidR="008514CF" w:rsidRPr="008514CF" w:rsidRDefault="007914DC" w:rsidP="007F26FF">
      <w:pPr>
        <w:spacing w:after="200"/>
        <w:jc w:val="center"/>
        <w:rPr>
          <w:rFonts w:eastAsia="Calibri" w:cs="Times New Roman"/>
          <w:b/>
          <w:color w:val="000000"/>
          <w:sz w:val="30"/>
          <w:szCs w:val="30"/>
        </w:rPr>
      </w:pPr>
      <w:sdt>
        <w:sdtPr>
          <w:rPr>
            <w:rFonts w:eastAsia="Calibri" w:cs="Times New Roman"/>
            <w:b/>
            <w:sz w:val="30"/>
            <w:szCs w:val="30"/>
          </w:rPr>
          <w:id w:val="1557966967"/>
          <w:placeholder>
            <w:docPart w:val="55DCD28AF9464B2AADB53A44E096316F"/>
          </w:placeholder>
        </w:sdtPr>
        <w:sdtEndPr/>
        <w:sdtContent>
          <w:r w:rsidR="008514CF" w:rsidRPr="008514CF">
            <w:rPr>
              <w:rFonts w:ascii="Arial" w:eastAsia="Arial" w:hAnsi="Arial" w:cs="Arial"/>
              <w:noProof/>
              <w:color w:val="000000"/>
              <w:lang w:eastAsia="es-ES"/>
            </w:rPr>
            <mc:AlternateContent>
              <mc:Choice Requires="wps">
                <w:drawing>
                  <wp:anchor distT="0" distB="0" distL="114300" distR="114300" simplePos="0" relativeHeight="251706368" behindDoc="0" locked="0" layoutInCell="1" allowOverlap="1" wp14:anchorId="27414A0C" wp14:editId="0EC2630A">
                    <wp:simplePos x="0" y="0"/>
                    <wp:positionH relativeFrom="page">
                      <wp:posOffset>-9525</wp:posOffset>
                    </wp:positionH>
                    <wp:positionV relativeFrom="page">
                      <wp:posOffset>993140</wp:posOffset>
                    </wp:positionV>
                    <wp:extent cx="8001000" cy="173990"/>
                    <wp:effectExtent l="0" t="0" r="0" b="0"/>
                    <wp:wrapTight wrapText="bothSides">
                      <wp:wrapPolygon edited="0">
                        <wp:start x="0" y="0"/>
                        <wp:lineTo x="0" y="18920"/>
                        <wp:lineTo x="21549" y="18920"/>
                        <wp:lineTo x="21549" y="0"/>
                        <wp:lineTo x="0" y="0"/>
                      </wp:wrapPolygon>
                    </wp:wrapTight>
                    <wp:docPr id="7"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75pt;margin-top:78.2pt;width:630pt;height:13.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" fillcolor="#c5ddd2" stroked="f">
                    <v:textbox inset=",7.2pt,,7.2pt"/>
                    <w10:wrap type="tight" anchorx="page" anchory="page"/>
                  </v:rect>
                </w:pict>
              </mc:Fallback>
            </mc:AlternateContent>
          </w:r>
          <w:r w:rsidR="008514CF" w:rsidRPr="008514CF">
            <w:rPr>
              <w:rFonts w:ascii="Arial" w:eastAsia="Arial" w:hAnsi="Arial" w:cs="Arial"/>
              <w:noProof/>
              <w:color w:val="000000"/>
              <w:lang w:eastAsia="es-ES"/>
            </w:rPr>
            <mc:AlternateContent>
              <mc:Choice Requires="wps">
                <w:drawing>
                  <wp:anchor distT="0" distB="0" distL="114300" distR="114300" simplePos="0" relativeHeight="251705344" behindDoc="0" locked="0" layoutInCell="1" allowOverlap="1" wp14:anchorId="525E1E58" wp14:editId="7FBEFA25">
                    <wp:simplePos x="0" y="0"/>
                    <wp:positionH relativeFrom="page">
                      <wp:posOffset>-9525</wp:posOffset>
                    </wp:positionH>
                    <wp:positionV relativeFrom="page">
                      <wp:posOffset>-3175</wp:posOffset>
                    </wp:positionV>
                    <wp:extent cx="8001000" cy="990600"/>
                    <wp:effectExtent l="0" t="0" r="0" b="0"/>
                    <wp:wrapTight wrapText="bothSides">
                      <wp:wrapPolygon edited="0">
                        <wp:start x="0" y="0"/>
                        <wp:lineTo x="0" y="21185"/>
                        <wp:lineTo x="21549" y="21185"/>
                        <wp:lineTo x="21549" y="0"/>
                        <wp:lineTo x="0" y="0"/>
                      </wp:wrapPolygon>
                    </wp:wrapTight>
                    <wp:docPr id="23"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8514CF" w:rsidRPr="00F31BC3" w:rsidRDefault="008514CF" w:rsidP="008514CF">
                                <w:r w:rsidRPr="00965C69">
                                  <w:rPr>
                                    <w:noProof/>
                                    <w:lang w:eastAsia="es-ES"/>
                                  </w:rPr>
                                  <w:drawing>
                                    <wp:inline distT="0" distB="0" distL="0" distR="0" wp14:anchorId="6F6F3D03" wp14:editId="19847F99">
                                      <wp:extent cx="1148080" cy="6483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75pt;margin-top:-.25pt;width:630pt;height:78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" fillcolor="#50866c" stroked="f">
                    <v:textbox inset=",7.2pt,,7.2pt">
                      <w:txbxContent>
                        <w:p w:rsidR="008514CF" w:rsidRPr="00F31BC3" w:rsidRDefault="008514CF" w:rsidP="008514CF">
                          <w:r w:rsidRPr="00965C69">
                            <w:rPr>
                              <w:noProof/>
                              <w:lang w:eastAsia="es-ES"/>
                            </w:rPr>
                            <w:drawing>
                              <wp:inline distT="0" distB="0" distL="0" distR="0" wp14:anchorId="28430B36" wp14:editId="2F11D0FD">
                                <wp:extent cx="1148080" cy="6483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8514CF" w:rsidRPr="008514CF">
            <w:rPr>
              <w:rFonts w:eastAsia="Calibri" w:cs="Times New Roman"/>
              <w:b/>
              <w:color w:val="50866C"/>
              <w:sz w:val="30"/>
              <w:szCs w:val="30"/>
            </w:rPr>
            <w:t>Anexo: Criterios de medición de los atributos de la información</w:t>
          </w:r>
        </w:sdtContent>
      </w:sdt>
    </w:p>
    <w:tbl>
      <w:tblPr>
        <w:tblW w:w="5000" w:type="pct"/>
        <w:tblCellMar>
          <w:left w:w="70" w:type="dxa"/>
          <w:right w:w="70" w:type="dxa"/>
        </w:tblCellMar>
        <w:tblLook w:val="04A0" w:firstRow="1" w:lastRow="0" w:firstColumn="1" w:lastColumn="0" w:noHBand="0" w:noVBand="1"/>
      </w:tblPr>
      <w:tblGrid>
        <w:gridCol w:w="1968"/>
        <w:gridCol w:w="1557"/>
        <w:gridCol w:w="2145"/>
        <w:gridCol w:w="685"/>
        <w:gridCol w:w="4251"/>
      </w:tblGrid>
      <w:tr w:rsidR="008514CF" w:rsidRPr="008514CF" w:rsidTr="008514CF">
        <w:trPr>
          <w:trHeight w:val="300"/>
        </w:trPr>
        <w:tc>
          <w:tcPr>
            <w:tcW w:w="928" w:type="pct"/>
            <w:tcBorders>
              <w:top w:val="single" w:sz="4" w:space="0" w:color="auto"/>
              <w:left w:val="single" w:sz="4" w:space="0" w:color="auto"/>
              <w:bottom w:val="single" w:sz="4" w:space="0" w:color="auto"/>
              <w:right w:val="single" w:sz="4" w:space="0" w:color="auto"/>
            </w:tcBorders>
            <w:shd w:val="clear" w:color="000000" w:fill="008A3E"/>
            <w:noWrap/>
            <w:vAlign w:val="bottom"/>
            <w:hideMark/>
          </w:tcPr>
          <w:p w:rsidR="008514CF" w:rsidRPr="008514CF" w:rsidRDefault="008514CF" w:rsidP="008514CF">
            <w:pPr>
              <w:jc w:val="center"/>
              <w:rPr>
                <w:rFonts w:eastAsia="Times New Roman" w:cs="Calibri"/>
                <w:b/>
                <w:bCs/>
                <w:color w:val="FFFFFF"/>
                <w:sz w:val="16"/>
                <w:szCs w:val="16"/>
                <w:lang w:eastAsia="es-ES"/>
              </w:rPr>
            </w:pPr>
            <w:r w:rsidRPr="008514CF">
              <w:rPr>
                <w:rFonts w:eastAsia="Times New Roman" w:cs="Calibri"/>
                <w:b/>
                <w:bCs/>
                <w:color w:val="FFFFFF"/>
                <w:sz w:val="16"/>
                <w:szCs w:val="16"/>
                <w:lang w:eastAsia="es-ES"/>
              </w:rPr>
              <w:t>PRINCIPIOS GENERALES</w:t>
            </w:r>
          </w:p>
        </w:tc>
        <w:tc>
          <w:tcPr>
            <w:tcW w:w="734" w:type="pct"/>
            <w:tcBorders>
              <w:top w:val="single" w:sz="4" w:space="0" w:color="auto"/>
              <w:left w:val="nil"/>
              <w:bottom w:val="single" w:sz="4" w:space="0" w:color="auto"/>
              <w:right w:val="single" w:sz="4" w:space="0" w:color="auto"/>
            </w:tcBorders>
            <w:shd w:val="clear" w:color="000000" w:fill="008A3E"/>
            <w:noWrap/>
            <w:vAlign w:val="bottom"/>
            <w:hideMark/>
          </w:tcPr>
          <w:p w:rsidR="008514CF" w:rsidRPr="008514CF" w:rsidRDefault="008514CF" w:rsidP="008514CF">
            <w:pPr>
              <w:jc w:val="center"/>
              <w:rPr>
                <w:rFonts w:eastAsia="Times New Roman" w:cs="Calibri"/>
                <w:b/>
                <w:bCs/>
                <w:color w:val="FFFFFF"/>
                <w:sz w:val="16"/>
                <w:szCs w:val="16"/>
                <w:lang w:eastAsia="es-ES"/>
              </w:rPr>
            </w:pPr>
            <w:r w:rsidRPr="008514CF">
              <w:rPr>
                <w:rFonts w:eastAsia="Times New Roman" w:cs="Calibri"/>
                <w:b/>
                <w:bCs/>
                <w:color w:val="FFFFFF"/>
                <w:sz w:val="16"/>
                <w:szCs w:val="16"/>
                <w:lang w:eastAsia="es-ES"/>
              </w:rPr>
              <w:t>CRITERIO</w:t>
            </w:r>
          </w:p>
        </w:tc>
        <w:tc>
          <w:tcPr>
            <w:tcW w:w="1011" w:type="pct"/>
            <w:tcBorders>
              <w:top w:val="single" w:sz="4" w:space="0" w:color="auto"/>
              <w:left w:val="nil"/>
              <w:bottom w:val="single" w:sz="4" w:space="0" w:color="auto"/>
              <w:right w:val="single" w:sz="4" w:space="0" w:color="auto"/>
            </w:tcBorders>
            <w:shd w:val="clear" w:color="000000" w:fill="008A3E"/>
            <w:noWrap/>
            <w:vAlign w:val="bottom"/>
            <w:hideMark/>
          </w:tcPr>
          <w:p w:rsidR="008514CF" w:rsidRPr="008514CF" w:rsidRDefault="008514CF" w:rsidP="008514CF">
            <w:pPr>
              <w:jc w:val="center"/>
              <w:rPr>
                <w:rFonts w:eastAsia="Times New Roman" w:cs="Calibri"/>
                <w:b/>
                <w:bCs/>
                <w:color w:val="FFFFFF"/>
                <w:sz w:val="16"/>
                <w:szCs w:val="16"/>
                <w:lang w:eastAsia="es-ES"/>
              </w:rPr>
            </w:pPr>
            <w:r w:rsidRPr="008514CF">
              <w:rPr>
                <w:rFonts w:eastAsia="Times New Roman" w:cs="Calibri"/>
                <w:b/>
                <w:bCs/>
                <w:color w:val="FFFFFF"/>
                <w:sz w:val="16"/>
                <w:szCs w:val="16"/>
                <w:lang w:eastAsia="es-ES"/>
              </w:rPr>
              <w:t>DESCRIPCION</w:t>
            </w:r>
          </w:p>
        </w:tc>
        <w:tc>
          <w:tcPr>
            <w:tcW w:w="323" w:type="pct"/>
            <w:tcBorders>
              <w:top w:val="single" w:sz="4" w:space="0" w:color="auto"/>
              <w:left w:val="nil"/>
              <w:bottom w:val="single" w:sz="4" w:space="0" w:color="auto"/>
              <w:right w:val="single" w:sz="4" w:space="0" w:color="auto"/>
            </w:tcBorders>
            <w:shd w:val="clear" w:color="000000" w:fill="008A3E"/>
            <w:noWrap/>
            <w:vAlign w:val="bottom"/>
            <w:hideMark/>
          </w:tcPr>
          <w:p w:rsidR="008514CF" w:rsidRPr="008514CF" w:rsidRDefault="008514CF" w:rsidP="008514CF">
            <w:pPr>
              <w:jc w:val="center"/>
              <w:rPr>
                <w:rFonts w:eastAsia="Times New Roman" w:cs="Calibri"/>
                <w:b/>
                <w:bCs/>
                <w:color w:val="FFFFFF"/>
                <w:sz w:val="16"/>
                <w:szCs w:val="16"/>
                <w:lang w:eastAsia="es-ES"/>
              </w:rPr>
            </w:pPr>
            <w:r w:rsidRPr="008514CF">
              <w:rPr>
                <w:rFonts w:eastAsia="Times New Roman" w:cs="Calibri"/>
                <w:b/>
                <w:bCs/>
                <w:color w:val="FFFFFF"/>
                <w:sz w:val="16"/>
                <w:szCs w:val="16"/>
                <w:lang w:eastAsia="es-ES"/>
              </w:rPr>
              <w:t>VALOR</w:t>
            </w:r>
          </w:p>
        </w:tc>
        <w:tc>
          <w:tcPr>
            <w:tcW w:w="2004" w:type="pct"/>
            <w:tcBorders>
              <w:top w:val="single" w:sz="4" w:space="0" w:color="auto"/>
              <w:left w:val="nil"/>
              <w:bottom w:val="single" w:sz="4" w:space="0" w:color="auto"/>
              <w:right w:val="single" w:sz="4" w:space="0" w:color="auto"/>
            </w:tcBorders>
            <w:shd w:val="clear" w:color="000000" w:fill="008A3E"/>
            <w:noWrap/>
            <w:vAlign w:val="bottom"/>
            <w:hideMark/>
          </w:tcPr>
          <w:p w:rsidR="008514CF" w:rsidRPr="008514CF" w:rsidRDefault="008514CF" w:rsidP="008514CF">
            <w:pPr>
              <w:jc w:val="center"/>
              <w:rPr>
                <w:rFonts w:eastAsia="Times New Roman" w:cs="Calibri"/>
                <w:b/>
                <w:bCs/>
                <w:color w:val="FFFFFF"/>
                <w:sz w:val="16"/>
                <w:szCs w:val="16"/>
                <w:lang w:eastAsia="es-ES"/>
              </w:rPr>
            </w:pPr>
            <w:r w:rsidRPr="008514CF">
              <w:rPr>
                <w:rFonts w:eastAsia="Times New Roman" w:cs="Calibri"/>
                <w:b/>
                <w:bCs/>
                <w:color w:val="FFFFFF"/>
                <w:sz w:val="16"/>
                <w:szCs w:val="16"/>
                <w:lang w:eastAsia="es-ES"/>
              </w:rPr>
              <w:t>SIGNIFICADO</w:t>
            </w:r>
          </w:p>
        </w:tc>
      </w:tr>
      <w:tr w:rsidR="008514CF" w:rsidRPr="008514CF" w:rsidTr="008514CF">
        <w:trPr>
          <w:trHeight w:val="514"/>
        </w:trPr>
        <w:tc>
          <w:tcPr>
            <w:tcW w:w="9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PUBLICACIÓN</w:t>
            </w: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CONTENIDO</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Se obliga su publicación por la Ley19/21013</w:t>
            </w:r>
          </w:p>
        </w:tc>
        <w:tc>
          <w:tcPr>
            <w:tcW w:w="323" w:type="pct"/>
            <w:tcBorders>
              <w:top w:val="nil"/>
              <w:left w:val="nil"/>
              <w:bottom w:val="single" w:sz="4" w:space="0" w:color="auto"/>
              <w:right w:val="single" w:sz="4" w:space="0" w:color="auto"/>
            </w:tcBorders>
            <w:shd w:val="clear" w:color="auto" w:fill="auto"/>
            <w:noWrap/>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SI se publica el contenido de la obligación exigida</w:t>
            </w:r>
          </w:p>
        </w:tc>
      </w:tr>
      <w:tr w:rsidR="008514CF" w:rsidRPr="008514CF" w:rsidTr="008514CF">
        <w:trPr>
          <w:trHeight w:val="323"/>
        </w:trPr>
        <w:tc>
          <w:tcPr>
            <w:tcW w:w="928"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NO se publica el contenido de la obligación exigida</w:t>
            </w:r>
          </w:p>
        </w:tc>
      </w:tr>
      <w:tr w:rsidR="008514CF" w:rsidRPr="008514CF" w:rsidTr="008514CF">
        <w:trPr>
          <w:trHeight w:val="427"/>
        </w:trPr>
        <w:tc>
          <w:tcPr>
            <w:tcW w:w="928"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FORMA</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Modo de presentar la información</w:t>
            </w:r>
          </w:p>
        </w:tc>
        <w:tc>
          <w:tcPr>
            <w:tcW w:w="323" w:type="pct"/>
            <w:tcBorders>
              <w:top w:val="nil"/>
              <w:left w:val="nil"/>
              <w:bottom w:val="single" w:sz="4" w:space="0" w:color="auto"/>
              <w:right w:val="single" w:sz="4" w:space="0" w:color="auto"/>
            </w:tcBorders>
            <w:shd w:val="clear" w:color="auto" w:fill="auto"/>
            <w:noWrap/>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De forma DIRECTA en la misma web o con enlace directo a la información</w:t>
            </w:r>
          </w:p>
        </w:tc>
      </w:tr>
      <w:tr w:rsidR="008514CF" w:rsidRPr="008514CF" w:rsidTr="008514CF">
        <w:trPr>
          <w:trHeight w:val="419"/>
        </w:trPr>
        <w:tc>
          <w:tcPr>
            <w:tcW w:w="928"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De forma INDIRECTA pero sin dirigir a la información a la que se refiere</w:t>
            </w:r>
          </w:p>
        </w:tc>
      </w:tr>
      <w:tr w:rsidR="008514CF" w:rsidRPr="008514CF" w:rsidTr="008514CF">
        <w:trPr>
          <w:trHeight w:val="411"/>
        </w:trPr>
        <w:tc>
          <w:tcPr>
            <w:tcW w:w="928"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ACTUALIZACIÓN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Se identifica la fecha de datación de la información</w:t>
            </w:r>
          </w:p>
        </w:tc>
        <w:tc>
          <w:tcPr>
            <w:tcW w:w="323" w:type="pct"/>
            <w:tcBorders>
              <w:top w:val="nil"/>
              <w:left w:val="nil"/>
              <w:bottom w:val="single" w:sz="4" w:space="0" w:color="auto"/>
              <w:right w:val="single" w:sz="4" w:space="0" w:color="auto"/>
            </w:tcBorders>
            <w:shd w:val="clear" w:color="auto" w:fill="auto"/>
            <w:noWrap/>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Tiene FECHA y está dentro de los TRES meses previos a la fecha de consulta</w:t>
            </w:r>
          </w:p>
        </w:tc>
      </w:tr>
      <w:tr w:rsidR="008514CF" w:rsidRPr="008514CF" w:rsidTr="008514CF">
        <w:trPr>
          <w:trHeight w:val="416"/>
        </w:trPr>
        <w:tc>
          <w:tcPr>
            <w:tcW w:w="928"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Tiene FECHA  pero NO ESTA ACTUALIZADO dentro de los tres meses</w:t>
            </w:r>
          </w:p>
        </w:tc>
      </w:tr>
      <w:tr w:rsidR="008514CF" w:rsidRPr="008514CF" w:rsidTr="008514CF">
        <w:trPr>
          <w:trHeight w:val="422"/>
        </w:trPr>
        <w:tc>
          <w:tcPr>
            <w:tcW w:w="928"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NO SE CONOCE la fecha de publicación de la información</w:t>
            </w:r>
          </w:p>
        </w:tc>
      </w:tr>
      <w:tr w:rsidR="008514CF" w:rsidRPr="008514CF" w:rsidTr="008514CF">
        <w:trPr>
          <w:trHeight w:val="300"/>
        </w:trPr>
        <w:tc>
          <w:tcPr>
            <w:tcW w:w="928" w:type="pct"/>
            <w:vMerge w:val="restart"/>
            <w:tcBorders>
              <w:top w:val="nil"/>
              <w:left w:val="single" w:sz="4" w:space="0" w:color="auto"/>
              <w:bottom w:val="single" w:sz="4" w:space="0" w:color="000000"/>
              <w:right w:val="single" w:sz="4" w:space="0" w:color="auto"/>
            </w:tcBorders>
            <w:shd w:val="clear" w:color="auto" w:fill="auto"/>
            <w:vAlign w:val="center"/>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ATRIBUTOS</w:t>
            </w: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ACCESIBILIDAD</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Número de clics para acceder a la información desde la página principal de transparencia</w:t>
            </w: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3 clics como máximo</w:t>
            </w:r>
          </w:p>
        </w:tc>
      </w:tr>
      <w:tr w:rsidR="008514CF" w:rsidRPr="008514CF" w:rsidTr="008514CF">
        <w:trPr>
          <w:trHeight w:val="171"/>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9</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4</w:t>
            </w:r>
          </w:p>
        </w:tc>
      </w:tr>
      <w:tr w:rsidR="008514CF" w:rsidRPr="008514CF" w:rsidTr="008514CF">
        <w:trPr>
          <w:trHeight w:val="245"/>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8</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5</w:t>
            </w:r>
          </w:p>
        </w:tc>
      </w:tr>
      <w:tr w:rsidR="008514CF" w:rsidRPr="008514CF" w:rsidTr="008514CF">
        <w:trPr>
          <w:trHeight w:val="263"/>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7</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6</w:t>
            </w:r>
          </w:p>
        </w:tc>
      </w:tr>
      <w:tr w:rsidR="008514CF" w:rsidRPr="008514CF" w:rsidTr="008514CF">
        <w:trPr>
          <w:trHeight w:val="281"/>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6</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7</w:t>
            </w:r>
          </w:p>
        </w:tc>
      </w:tr>
      <w:tr w:rsidR="008514CF" w:rsidRPr="008514CF" w:rsidTr="008514CF">
        <w:trPr>
          <w:trHeight w:val="271"/>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8</w:t>
            </w:r>
          </w:p>
        </w:tc>
      </w:tr>
      <w:tr w:rsidR="008514CF" w:rsidRPr="008514CF" w:rsidTr="008514CF">
        <w:trPr>
          <w:trHeight w:val="133"/>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4</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9</w:t>
            </w:r>
          </w:p>
        </w:tc>
      </w:tr>
      <w:tr w:rsidR="008514CF" w:rsidRPr="008514CF" w:rsidTr="008514CF">
        <w:trPr>
          <w:trHeight w:val="207"/>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3</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10</w:t>
            </w:r>
          </w:p>
        </w:tc>
      </w:tr>
      <w:tr w:rsidR="008514CF" w:rsidRPr="008514CF" w:rsidTr="008514CF">
        <w:trPr>
          <w:trHeight w:val="300"/>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2</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11</w:t>
            </w:r>
          </w:p>
        </w:tc>
      </w:tr>
      <w:tr w:rsidR="008514CF" w:rsidRPr="008514CF" w:rsidTr="008514CF">
        <w:trPr>
          <w:trHeight w:val="300"/>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1</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12</w:t>
            </w:r>
          </w:p>
        </w:tc>
      </w:tr>
      <w:tr w:rsidR="008514CF" w:rsidRPr="008514CF" w:rsidTr="008514CF">
        <w:trPr>
          <w:trHeight w:val="300"/>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Más de 12 clics</w:t>
            </w:r>
          </w:p>
        </w:tc>
      </w:tr>
      <w:tr w:rsidR="008514CF" w:rsidRPr="008514CF" w:rsidTr="008514CF">
        <w:trPr>
          <w:trHeight w:val="265"/>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CLARIDAD</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Lenguaje fácil de entender por el público general. La información compleja se acompaña de comentarios, glosarios, textos introductorios o similares</w:t>
            </w: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MUY comprensible o con ayudas, en su caso</w:t>
            </w:r>
          </w:p>
        </w:tc>
      </w:tr>
      <w:tr w:rsidR="008514CF" w:rsidRPr="008514CF" w:rsidTr="008514CF">
        <w:trPr>
          <w:trHeight w:val="271"/>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9</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 </w:t>
            </w:r>
          </w:p>
        </w:tc>
      </w:tr>
      <w:tr w:rsidR="008514CF" w:rsidRPr="008514CF" w:rsidTr="008514CF">
        <w:trPr>
          <w:trHeight w:val="300"/>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8</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Comprensible</w:t>
            </w:r>
          </w:p>
        </w:tc>
      </w:tr>
      <w:tr w:rsidR="008514CF" w:rsidRPr="008514CF" w:rsidTr="008514CF">
        <w:trPr>
          <w:trHeight w:val="251"/>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7</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 </w:t>
            </w:r>
          </w:p>
        </w:tc>
      </w:tr>
      <w:tr w:rsidR="008514CF" w:rsidRPr="008514CF" w:rsidTr="008514CF">
        <w:trPr>
          <w:trHeight w:val="300"/>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6</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Normal</w:t>
            </w:r>
          </w:p>
        </w:tc>
      </w:tr>
      <w:tr w:rsidR="008514CF" w:rsidRPr="008514CF" w:rsidTr="008514CF">
        <w:trPr>
          <w:trHeight w:val="300"/>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 </w:t>
            </w:r>
          </w:p>
        </w:tc>
      </w:tr>
      <w:tr w:rsidR="008514CF" w:rsidRPr="008514CF" w:rsidTr="008514CF">
        <w:trPr>
          <w:trHeight w:val="300"/>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4</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Poco comprensible</w:t>
            </w:r>
          </w:p>
        </w:tc>
      </w:tr>
      <w:tr w:rsidR="008514CF" w:rsidRPr="008514CF" w:rsidTr="008514CF">
        <w:trPr>
          <w:trHeight w:val="183"/>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3</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 </w:t>
            </w:r>
          </w:p>
        </w:tc>
      </w:tr>
      <w:tr w:rsidR="008514CF" w:rsidRPr="008514CF" w:rsidTr="008514CF">
        <w:trPr>
          <w:trHeight w:val="300"/>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2</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Difícilmente comprensible</w:t>
            </w:r>
          </w:p>
        </w:tc>
      </w:tr>
      <w:tr w:rsidR="008514CF" w:rsidRPr="008514CF" w:rsidTr="008514CF">
        <w:trPr>
          <w:trHeight w:val="247"/>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1</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 </w:t>
            </w:r>
          </w:p>
        </w:tc>
      </w:tr>
      <w:tr w:rsidR="008514CF" w:rsidRPr="008514CF" w:rsidTr="008514CF">
        <w:trPr>
          <w:trHeight w:val="123"/>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NADA comprensible</w:t>
            </w:r>
          </w:p>
        </w:tc>
      </w:tr>
      <w:tr w:rsidR="008514CF" w:rsidRPr="008514CF" w:rsidTr="008514CF">
        <w:trPr>
          <w:trHeight w:val="570"/>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000000"/>
              <w:right w:val="single" w:sz="4" w:space="0" w:color="auto"/>
            </w:tcBorders>
            <w:shd w:val="clear" w:color="auto" w:fill="auto"/>
            <w:vAlign w:val="center"/>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ESTRUCTURACIÓN</w:t>
            </w:r>
          </w:p>
        </w:tc>
        <w:tc>
          <w:tcPr>
            <w:tcW w:w="1011" w:type="pct"/>
            <w:vMerge w:val="restart"/>
            <w:tcBorders>
              <w:top w:val="nil"/>
              <w:left w:val="single" w:sz="4" w:space="0" w:color="auto"/>
              <w:bottom w:val="single" w:sz="4" w:space="0" w:color="000000"/>
              <w:right w:val="single" w:sz="4" w:space="0" w:color="auto"/>
            </w:tcBorders>
            <w:shd w:val="clear" w:color="auto" w:fill="auto"/>
            <w:vAlign w:val="center"/>
            <w:hideMark/>
          </w:tcPr>
          <w:p w:rsidR="008514CF" w:rsidRPr="008514CF" w:rsidRDefault="008514CF" w:rsidP="008514CF">
            <w:pPr>
              <w:jc w:val="center"/>
              <w:rPr>
                <w:rFonts w:eastAsia="Times New Roman" w:cs="Calibri"/>
                <w:sz w:val="16"/>
                <w:szCs w:val="16"/>
                <w:lang w:eastAsia="es-ES"/>
              </w:rPr>
            </w:pPr>
            <w:r w:rsidRPr="008514CF">
              <w:rPr>
                <w:rFonts w:eastAsia="Times New Roman" w:cs="Calibri"/>
                <w:sz w:val="16"/>
                <w:szCs w:val="16"/>
                <w:lang w:eastAsia="es-ES"/>
              </w:rPr>
              <w:t>Información organizada siguiendo una lógica clara</w:t>
            </w: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sz w:val="16"/>
                <w:szCs w:val="16"/>
                <w:lang w:eastAsia="es-ES"/>
              </w:rPr>
            </w:pPr>
            <w:r w:rsidRPr="008514CF">
              <w:rPr>
                <w:rFonts w:eastAsia="Times New Roman" w:cs="Calibri"/>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sz w:val="16"/>
                <w:szCs w:val="16"/>
                <w:lang w:eastAsia="es-ES"/>
              </w:rPr>
            </w:pPr>
            <w:r w:rsidRPr="008514CF">
              <w:rPr>
                <w:rFonts w:eastAsia="Times New Roman" w:cs="Calibri"/>
                <w:sz w:val="16"/>
                <w:szCs w:val="16"/>
                <w:lang w:eastAsia="es-ES"/>
              </w:rPr>
              <w:t>la información se encuentra ordenada en grupos de materias, temáticas o de acuerdo con los bloques o grupos de información de la ley</w:t>
            </w:r>
          </w:p>
        </w:tc>
      </w:tr>
      <w:tr w:rsidR="008514CF" w:rsidRPr="008514CF" w:rsidTr="008514CF">
        <w:trPr>
          <w:trHeight w:val="427"/>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sz w:val="16"/>
                <w:szCs w:val="16"/>
                <w:lang w:eastAsia="es-ES"/>
              </w:rPr>
            </w:pPr>
            <w:r w:rsidRPr="008514CF">
              <w:rPr>
                <w:rFonts w:eastAsia="Times New Roman" w:cs="Calibri"/>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sz w:val="16"/>
                <w:szCs w:val="16"/>
                <w:lang w:eastAsia="es-ES"/>
              </w:rPr>
            </w:pPr>
            <w:r w:rsidRPr="008514CF">
              <w:rPr>
                <w:rFonts w:eastAsia="Times New Roman" w:cs="Calibri"/>
                <w:sz w:val="16"/>
                <w:szCs w:val="16"/>
                <w:lang w:eastAsia="es-ES"/>
              </w:rPr>
              <w:t>la información se presenta dispersa sin agrupación ni ordenación alguna</w:t>
            </w:r>
          </w:p>
        </w:tc>
      </w:tr>
      <w:tr w:rsidR="008514CF" w:rsidRPr="008514CF" w:rsidTr="008514CF">
        <w:trPr>
          <w:trHeight w:val="300"/>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Reutilización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Formatos según Ley 37/2007</w:t>
            </w: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Es un formato reutilizable establecido</w:t>
            </w:r>
          </w:p>
        </w:tc>
      </w:tr>
      <w:tr w:rsidR="008514CF" w:rsidRPr="008514CF" w:rsidTr="008514CF">
        <w:trPr>
          <w:trHeight w:val="300"/>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NO es un formato reutilizable</w:t>
            </w:r>
          </w:p>
        </w:tc>
      </w:tr>
      <w:tr w:rsidR="008514CF" w:rsidRPr="008514CF" w:rsidTr="008514CF">
        <w:trPr>
          <w:trHeight w:val="343"/>
        </w:trPr>
        <w:tc>
          <w:tcPr>
            <w:tcW w:w="928" w:type="pct"/>
            <w:vMerge w:val="restart"/>
            <w:tcBorders>
              <w:top w:val="nil"/>
              <w:left w:val="single" w:sz="4" w:space="0" w:color="auto"/>
              <w:bottom w:val="single" w:sz="4" w:space="0" w:color="000000"/>
              <w:right w:val="single" w:sz="4" w:space="0" w:color="auto"/>
            </w:tcBorders>
            <w:shd w:val="clear" w:color="auto" w:fill="auto"/>
            <w:vAlign w:val="center"/>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WEB</w:t>
            </w: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LUGAR PUBLICACION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Dónde quedan publicadas las obligaciones de publicidad activa</w:t>
            </w: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Apartado específico o banner en la página inicial del sitio</w:t>
            </w:r>
          </w:p>
        </w:tc>
      </w:tr>
      <w:tr w:rsidR="008514CF" w:rsidRPr="008514CF" w:rsidTr="008514CF">
        <w:trPr>
          <w:trHeight w:val="362"/>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Apartado específico pero NO en la página de inicio</w:t>
            </w:r>
          </w:p>
        </w:tc>
      </w:tr>
      <w:tr w:rsidR="008514CF" w:rsidRPr="008514CF" w:rsidTr="008514CF">
        <w:trPr>
          <w:trHeight w:val="600"/>
        </w:trPr>
        <w:tc>
          <w:tcPr>
            <w:tcW w:w="928" w:type="pct"/>
            <w:vMerge/>
            <w:tcBorders>
              <w:top w:val="nil"/>
              <w:left w:val="single" w:sz="4" w:space="0" w:color="auto"/>
              <w:bottom w:val="single" w:sz="4" w:space="0" w:color="000000"/>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8514CF" w:rsidRPr="008514CF" w:rsidRDefault="008514CF" w:rsidP="008514CF">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jc w:val="center"/>
              <w:rPr>
                <w:rFonts w:eastAsia="Times New Roman" w:cs="Calibri"/>
                <w:color w:val="000000"/>
                <w:sz w:val="16"/>
                <w:szCs w:val="16"/>
                <w:lang w:eastAsia="es-ES"/>
              </w:rPr>
            </w:pPr>
            <w:r w:rsidRPr="008514CF">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8514CF" w:rsidRPr="008514CF" w:rsidRDefault="008514CF" w:rsidP="008514CF">
            <w:pPr>
              <w:rPr>
                <w:rFonts w:eastAsia="Times New Roman" w:cs="Calibri"/>
                <w:color w:val="000000"/>
                <w:sz w:val="16"/>
                <w:szCs w:val="16"/>
                <w:lang w:eastAsia="es-ES"/>
              </w:rPr>
            </w:pPr>
            <w:r w:rsidRPr="008514CF">
              <w:rPr>
                <w:rFonts w:eastAsia="Times New Roman" w:cs="Calibri"/>
                <w:color w:val="000000"/>
                <w:sz w:val="16"/>
                <w:szCs w:val="16"/>
                <w:lang w:eastAsia="es-ES"/>
              </w:rPr>
              <w:t>No existe un apartado específico de transparencia</w:t>
            </w:r>
          </w:p>
        </w:tc>
      </w:tr>
    </w:tbl>
    <w:p w:rsidR="008514CF" w:rsidRPr="00965C69" w:rsidRDefault="008514CF" w:rsidP="006013B8">
      <w:pPr>
        <w:pStyle w:val="Cuerpodelboletn"/>
        <w:spacing w:before="120" w:after="120" w:line="312" w:lineRule="auto"/>
      </w:pPr>
    </w:p>
    <w:sectPr w:rsidR="008514CF" w:rsidRPr="00965C69" w:rsidSect="007F26FF">
      <w:type w:val="continuous"/>
      <w:pgSz w:w="11906" w:h="16838" w:code="9"/>
      <w:pgMar w:top="1701" w:right="720" w:bottom="1134"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E7D" w:rsidRDefault="004B7E7D" w:rsidP="00F31BC3">
      <w:r>
        <w:separator/>
      </w:r>
    </w:p>
  </w:endnote>
  <w:endnote w:type="continuationSeparator" w:id="0">
    <w:p w:rsidR="004B7E7D" w:rsidRDefault="004B7E7D" w:rsidP="00F3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E7D" w:rsidRDefault="004B7E7D" w:rsidP="00F31BC3">
      <w:r>
        <w:separator/>
      </w:r>
    </w:p>
  </w:footnote>
  <w:footnote w:type="continuationSeparator" w:id="0">
    <w:p w:rsidR="004B7E7D" w:rsidRDefault="004B7E7D" w:rsidP="00F31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33_"/>
      </v:shape>
    </w:pict>
  </w:numPicBullet>
  <w:abstractNum w:abstractNumId="0">
    <w:nsid w:val="01CD3485"/>
    <w:multiLevelType w:val="hybridMultilevel"/>
    <w:tmpl w:val="0BD64BD6"/>
    <w:lvl w:ilvl="0" w:tplc="B7C2270E">
      <w:start w:val="1"/>
      <w:numFmt w:val="bullet"/>
      <w:lvlText w:val=""/>
      <w:lvlPicBulletId w:val="0"/>
      <w:lvlJc w:val="left"/>
      <w:pPr>
        <w:ind w:left="787" w:hanging="360"/>
      </w:pPr>
      <w:rPr>
        <w:rFonts w:ascii="Symbol" w:hAnsi="Symbol" w:hint="default"/>
        <w:color w:val="auto"/>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nsid w:val="04C64533"/>
    <w:multiLevelType w:val="hybridMultilevel"/>
    <w:tmpl w:val="D46CACE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C392AE9"/>
    <w:multiLevelType w:val="hybridMultilevel"/>
    <w:tmpl w:val="EFA2A35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0FE87279"/>
    <w:multiLevelType w:val="hybridMultilevel"/>
    <w:tmpl w:val="B960177E"/>
    <w:lvl w:ilvl="0" w:tplc="B7C2270E">
      <w:start w:val="1"/>
      <w:numFmt w:val="bullet"/>
      <w:lvlText w:val=""/>
      <w:lvlPicBulletId w:val="0"/>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0746359"/>
    <w:multiLevelType w:val="hybridMultilevel"/>
    <w:tmpl w:val="5150ECEC"/>
    <w:lvl w:ilvl="0" w:tplc="B7C2270E">
      <w:start w:val="1"/>
      <w:numFmt w:val="bullet"/>
      <w:lvlText w:val=""/>
      <w:lvlPicBulletId w:val="0"/>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nsid w:val="1124360C"/>
    <w:multiLevelType w:val="hybridMultilevel"/>
    <w:tmpl w:val="EDEC1E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326F76"/>
    <w:multiLevelType w:val="hybridMultilevel"/>
    <w:tmpl w:val="449ECEE4"/>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E95B27"/>
    <w:multiLevelType w:val="hybridMultilevel"/>
    <w:tmpl w:val="28EC528E"/>
    <w:lvl w:ilvl="0" w:tplc="0428ECA8">
      <w:start w:val="1"/>
      <w:numFmt w:val="upperLetter"/>
      <w:lvlText w:val="%1."/>
      <w:lvlJc w:val="left"/>
      <w:pPr>
        <w:ind w:left="360" w:hanging="360"/>
      </w:pPr>
      <w:rPr>
        <w:rFonts w:hint="default"/>
        <w:b/>
        <w:i w:val="0"/>
      </w:rPr>
    </w:lvl>
    <w:lvl w:ilvl="1" w:tplc="04626CC4">
      <w:start w:val="1"/>
      <w:numFmt w:val="lowerLetter"/>
      <w:lvlText w:val="%2."/>
      <w:lvlJc w:val="left"/>
      <w:pPr>
        <w:ind w:left="360" w:hanging="360"/>
      </w:pPr>
      <w:rPr>
        <w:rFonts w:hint="default"/>
        <w:b/>
        <w:i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B8C617F"/>
    <w:multiLevelType w:val="hybridMultilevel"/>
    <w:tmpl w:val="207EECCE"/>
    <w:lvl w:ilvl="0" w:tplc="B7C2270E">
      <w:start w:val="1"/>
      <w:numFmt w:val="bullet"/>
      <w:lvlText w:val=""/>
      <w:lvlPicBulletId w:val="0"/>
      <w:lvlJc w:val="left"/>
      <w:pPr>
        <w:ind w:left="1004"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32EA79D3"/>
    <w:multiLevelType w:val="hybridMultilevel"/>
    <w:tmpl w:val="D8E2FF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5221472"/>
    <w:multiLevelType w:val="hybridMultilevel"/>
    <w:tmpl w:val="057A6D92"/>
    <w:lvl w:ilvl="0" w:tplc="B7C2270E">
      <w:start w:val="1"/>
      <w:numFmt w:val="bullet"/>
      <w:lvlText w:val=""/>
      <w:lvlPicBulletId w:val="0"/>
      <w:lvlJc w:val="left"/>
      <w:pPr>
        <w:ind w:left="988" w:hanging="360"/>
      </w:pPr>
      <w:rPr>
        <w:rFonts w:ascii="Symbol" w:hAnsi="Symbol" w:hint="default"/>
        <w:color w:val="auto"/>
      </w:rPr>
    </w:lvl>
    <w:lvl w:ilvl="1" w:tplc="0C0A0003">
      <w:start w:val="1"/>
      <w:numFmt w:val="bullet"/>
      <w:lvlText w:val="o"/>
      <w:lvlJc w:val="left"/>
      <w:pPr>
        <w:ind w:left="1708" w:hanging="360"/>
      </w:pPr>
      <w:rPr>
        <w:rFonts w:ascii="Courier New" w:hAnsi="Courier New" w:cs="Courier New" w:hint="default"/>
      </w:rPr>
    </w:lvl>
    <w:lvl w:ilvl="2" w:tplc="0C0A0005" w:tentative="1">
      <w:start w:val="1"/>
      <w:numFmt w:val="bullet"/>
      <w:lvlText w:val=""/>
      <w:lvlJc w:val="left"/>
      <w:pPr>
        <w:ind w:left="2428" w:hanging="360"/>
      </w:pPr>
      <w:rPr>
        <w:rFonts w:ascii="Wingdings" w:hAnsi="Wingdings" w:hint="default"/>
      </w:rPr>
    </w:lvl>
    <w:lvl w:ilvl="3" w:tplc="0C0A0001" w:tentative="1">
      <w:start w:val="1"/>
      <w:numFmt w:val="bullet"/>
      <w:lvlText w:val=""/>
      <w:lvlJc w:val="left"/>
      <w:pPr>
        <w:ind w:left="3148" w:hanging="360"/>
      </w:pPr>
      <w:rPr>
        <w:rFonts w:ascii="Symbol" w:hAnsi="Symbol" w:hint="default"/>
      </w:rPr>
    </w:lvl>
    <w:lvl w:ilvl="4" w:tplc="0C0A0003" w:tentative="1">
      <w:start w:val="1"/>
      <w:numFmt w:val="bullet"/>
      <w:lvlText w:val="o"/>
      <w:lvlJc w:val="left"/>
      <w:pPr>
        <w:ind w:left="3868" w:hanging="360"/>
      </w:pPr>
      <w:rPr>
        <w:rFonts w:ascii="Courier New" w:hAnsi="Courier New" w:cs="Courier New" w:hint="default"/>
      </w:rPr>
    </w:lvl>
    <w:lvl w:ilvl="5" w:tplc="0C0A0005" w:tentative="1">
      <w:start w:val="1"/>
      <w:numFmt w:val="bullet"/>
      <w:lvlText w:val=""/>
      <w:lvlJc w:val="left"/>
      <w:pPr>
        <w:ind w:left="4588" w:hanging="360"/>
      </w:pPr>
      <w:rPr>
        <w:rFonts w:ascii="Wingdings" w:hAnsi="Wingdings" w:hint="default"/>
      </w:rPr>
    </w:lvl>
    <w:lvl w:ilvl="6" w:tplc="0C0A0001" w:tentative="1">
      <w:start w:val="1"/>
      <w:numFmt w:val="bullet"/>
      <w:lvlText w:val=""/>
      <w:lvlJc w:val="left"/>
      <w:pPr>
        <w:ind w:left="5308" w:hanging="360"/>
      </w:pPr>
      <w:rPr>
        <w:rFonts w:ascii="Symbol" w:hAnsi="Symbol" w:hint="default"/>
      </w:rPr>
    </w:lvl>
    <w:lvl w:ilvl="7" w:tplc="0C0A0003" w:tentative="1">
      <w:start w:val="1"/>
      <w:numFmt w:val="bullet"/>
      <w:lvlText w:val="o"/>
      <w:lvlJc w:val="left"/>
      <w:pPr>
        <w:ind w:left="6028" w:hanging="360"/>
      </w:pPr>
      <w:rPr>
        <w:rFonts w:ascii="Courier New" w:hAnsi="Courier New" w:cs="Courier New" w:hint="default"/>
      </w:rPr>
    </w:lvl>
    <w:lvl w:ilvl="8" w:tplc="0C0A0005" w:tentative="1">
      <w:start w:val="1"/>
      <w:numFmt w:val="bullet"/>
      <w:lvlText w:val=""/>
      <w:lvlJc w:val="left"/>
      <w:pPr>
        <w:ind w:left="6748" w:hanging="360"/>
      </w:pPr>
      <w:rPr>
        <w:rFonts w:ascii="Wingdings" w:hAnsi="Wingdings" w:hint="default"/>
      </w:rPr>
    </w:lvl>
  </w:abstractNum>
  <w:abstractNum w:abstractNumId="11">
    <w:nsid w:val="48E07F8F"/>
    <w:multiLevelType w:val="hybridMultilevel"/>
    <w:tmpl w:val="5964C9F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1C3632"/>
    <w:multiLevelType w:val="hybridMultilevel"/>
    <w:tmpl w:val="4008CE98"/>
    <w:lvl w:ilvl="0" w:tplc="75D2722C">
      <w:start w:val="1"/>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3721066"/>
    <w:multiLevelType w:val="hybridMultilevel"/>
    <w:tmpl w:val="D12624E0"/>
    <w:lvl w:ilvl="0" w:tplc="B7C2270E">
      <w:start w:val="1"/>
      <w:numFmt w:val="bullet"/>
      <w:lvlText w:val=""/>
      <w:lvlPicBulletId w:val="0"/>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98E5708"/>
    <w:multiLevelType w:val="hybridMultilevel"/>
    <w:tmpl w:val="0B30A9A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nsid w:val="5E8728CF"/>
    <w:multiLevelType w:val="hybridMultilevel"/>
    <w:tmpl w:val="0E5AEF6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F557964"/>
    <w:multiLevelType w:val="hybridMultilevel"/>
    <w:tmpl w:val="EF0672F4"/>
    <w:lvl w:ilvl="0" w:tplc="75D2722C">
      <w:start w:val="1"/>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3C25F97"/>
    <w:multiLevelType w:val="hybridMultilevel"/>
    <w:tmpl w:val="D5D0478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7D355C9"/>
    <w:multiLevelType w:val="hybridMultilevel"/>
    <w:tmpl w:val="CFBC1F80"/>
    <w:lvl w:ilvl="0" w:tplc="B7C2270E">
      <w:start w:val="1"/>
      <w:numFmt w:val="bullet"/>
      <w:lvlText w:val=""/>
      <w:lvlPicBulletId w:val="0"/>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9"/>
  </w:num>
  <w:num w:numId="2">
    <w:abstractNumId w:val="16"/>
  </w:num>
  <w:num w:numId="3">
    <w:abstractNumId w:val="10"/>
  </w:num>
  <w:num w:numId="4">
    <w:abstractNumId w:val="0"/>
  </w:num>
  <w:num w:numId="5">
    <w:abstractNumId w:val="13"/>
  </w:num>
  <w:num w:numId="6">
    <w:abstractNumId w:val="15"/>
  </w:num>
  <w:num w:numId="7">
    <w:abstractNumId w:val="12"/>
  </w:num>
  <w:num w:numId="8">
    <w:abstractNumId w:val="1"/>
  </w:num>
  <w:num w:numId="9">
    <w:abstractNumId w:val="5"/>
  </w:num>
  <w:num w:numId="10">
    <w:abstractNumId w:val="2"/>
  </w:num>
  <w:num w:numId="11">
    <w:abstractNumId w:val="17"/>
  </w:num>
  <w:num w:numId="12">
    <w:abstractNumId w:val="11"/>
  </w:num>
  <w:num w:numId="13">
    <w:abstractNumId w:val="7"/>
  </w:num>
  <w:num w:numId="14">
    <w:abstractNumId w:val="18"/>
  </w:num>
  <w:num w:numId="15">
    <w:abstractNumId w:val="4"/>
  </w:num>
  <w:num w:numId="16">
    <w:abstractNumId w:val="14"/>
  </w:num>
  <w:num w:numId="17">
    <w:abstractNumId w:val="6"/>
  </w:num>
  <w:num w:numId="18">
    <w:abstractNumId w:val="8"/>
  </w:num>
  <w:num w:numId="19">
    <w:abstractNumId w:val="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DC"/>
    <w:rsid w:val="000001C4"/>
    <w:rsid w:val="0000112E"/>
    <w:rsid w:val="00002712"/>
    <w:rsid w:val="00006957"/>
    <w:rsid w:val="00011946"/>
    <w:rsid w:val="000229AF"/>
    <w:rsid w:val="000237EA"/>
    <w:rsid w:val="000336BE"/>
    <w:rsid w:val="00041B0F"/>
    <w:rsid w:val="000461E3"/>
    <w:rsid w:val="00053902"/>
    <w:rsid w:val="0005642F"/>
    <w:rsid w:val="0007256A"/>
    <w:rsid w:val="000775A5"/>
    <w:rsid w:val="00087F8F"/>
    <w:rsid w:val="0009364E"/>
    <w:rsid w:val="000A26F0"/>
    <w:rsid w:val="000A5FA2"/>
    <w:rsid w:val="000B737F"/>
    <w:rsid w:val="000C2A7C"/>
    <w:rsid w:val="000C47A4"/>
    <w:rsid w:val="000C617F"/>
    <w:rsid w:val="000D3907"/>
    <w:rsid w:val="000D43CD"/>
    <w:rsid w:val="000D4575"/>
    <w:rsid w:val="000D4AAE"/>
    <w:rsid w:val="000D5417"/>
    <w:rsid w:val="000D645D"/>
    <w:rsid w:val="000D78C3"/>
    <w:rsid w:val="000E0774"/>
    <w:rsid w:val="000E696D"/>
    <w:rsid w:val="000F094F"/>
    <w:rsid w:val="00104E94"/>
    <w:rsid w:val="00107A5B"/>
    <w:rsid w:val="001149B1"/>
    <w:rsid w:val="00116A16"/>
    <w:rsid w:val="00131D3B"/>
    <w:rsid w:val="00136005"/>
    <w:rsid w:val="00143D79"/>
    <w:rsid w:val="00146C3C"/>
    <w:rsid w:val="001577B4"/>
    <w:rsid w:val="0016210B"/>
    <w:rsid w:val="00164876"/>
    <w:rsid w:val="001674EE"/>
    <w:rsid w:val="0017001C"/>
    <w:rsid w:val="001763F8"/>
    <w:rsid w:val="00187CDD"/>
    <w:rsid w:val="0019448F"/>
    <w:rsid w:val="001951D5"/>
    <w:rsid w:val="00195362"/>
    <w:rsid w:val="00197B72"/>
    <w:rsid w:val="001A2887"/>
    <w:rsid w:val="001A4ED5"/>
    <w:rsid w:val="001A5305"/>
    <w:rsid w:val="001B14D9"/>
    <w:rsid w:val="001B16C6"/>
    <w:rsid w:val="001B2718"/>
    <w:rsid w:val="001B56AC"/>
    <w:rsid w:val="001B7B53"/>
    <w:rsid w:val="001C4509"/>
    <w:rsid w:val="001C7087"/>
    <w:rsid w:val="001C78FE"/>
    <w:rsid w:val="001C7C78"/>
    <w:rsid w:val="001D59CD"/>
    <w:rsid w:val="001D6B8D"/>
    <w:rsid w:val="001E21F5"/>
    <w:rsid w:val="001E23F5"/>
    <w:rsid w:val="001E3771"/>
    <w:rsid w:val="001E52AC"/>
    <w:rsid w:val="001E5E92"/>
    <w:rsid w:val="001F07BE"/>
    <w:rsid w:val="001F529A"/>
    <w:rsid w:val="00205B7C"/>
    <w:rsid w:val="00211D2B"/>
    <w:rsid w:val="0021682B"/>
    <w:rsid w:val="0022126B"/>
    <w:rsid w:val="00222DC4"/>
    <w:rsid w:val="00223C48"/>
    <w:rsid w:val="00231D61"/>
    <w:rsid w:val="002433C5"/>
    <w:rsid w:val="002445BE"/>
    <w:rsid w:val="0024523A"/>
    <w:rsid w:val="002467FA"/>
    <w:rsid w:val="0026324A"/>
    <w:rsid w:val="002662E8"/>
    <w:rsid w:val="002672F0"/>
    <w:rsid w:val="00273B27"/>
    <w:rsid w:val="00292832"/>
    <w:rsid w:val="002B440A"/>
    <w:rsid w:val="002B4987"/>
    <w:rsid w:val="002C4754"/>
    <w:rsid w:val="002C581E"/>
    <w:rsid w:val="002C73B5"/>
    <w:rsid w:val="002D0702"/>
    <w:rsid w:val="002E4A1E"/>
    <w:rsid w:val="002E58C1"/>
    <w:rsid w:val="002E5F98"/>
    <w:rsid w:val="002E7939"/>
    <w:rsid w:val="002E7A74"/>
    <w:rsid w:val="002F4C92"/>
    <w:rsid w:val="002F5579"/>
    <w:rsid w:val="00314CBB"/>
    <w:rsid w:val="00316F76"/>
    <w:rsid w:val="0031769F"/>
    <w:rsid w:val="00324A3E"/>
    <w:rsid w:val="00326567"/>
    <w:rsid w:val="003304F4"/>
    <w:rsid w:val="00340D63"/>
    <w:rsid w:val="0034172E"/>
    <w:rsid w:val="003428A6"/>
    <w:rsid w:val="00347877"/>
    <w:rsid w:val="003501D2"/>
    <w:rsid w:val="00355DC0"/>
    <w:rsid w:val="00387A78"/>
    <w:rsid w:val="0039426D"/>
    <w:rsid w:val="003947F7"/>
    <w:rsid w:val="003A390C"/>
    <w:rsid w:val="003A7A35"/>
    <w:rsid w:val="003B0B7C"/>
    <w:rsid w:val="003B3A2E"/>
    <w:rsid w:val="003B491E"/>
    <w:rsid w:val="003B57E6"/>
    <w:rsid w:val="003B6B96"/>
    <w:rsid w:val="003C07B5"/>
    <w:rsid w:val="003D2C4A"/>
    <w:rsid w:val="003E308B"/>
    <w:rsid w:val="003E564B"/>
    <w:rsid w:val="003E5D2F"/>
    <w:rsid w:val="003F6EDC"/>
    <w:rsid w:val="00405998"/>
    <w:rsid w:val="00415DBD"/>
    <w:rsid w:val="00422B18"/>
    <w:rsid w:val="00427B0E"/>
    <w:rsid w:val="00427EF3"/>
    <w:rsid w:val="00435DD4"/>
    <w:rsid w:val="0045592B"/>
    <w:rsid w:val="0045737F"/>
    <w:rsid w:val="0045790B"/>
    <w:rsid w:val="00470E1E"/>
    <w:rsid w:val="004720A5"/>
    <w:rsid w:val="0047735C"/>
    <w:rsid w:val="00481043"/>
    <w:rsid w:val="00482F50"/>
    <w:rsid w:val="004851C4"/>
    <w:rsid w:val="004859CC"/>
    <w:rsid w:val="004A0592"/>
    <w:rsid w:val="004A1663"/>
    <w:rsid w:val="004A5DD5"/>
    <w:rsid w:val="004B5AF4"/>
    <w:rsid w:val="004B6952"/>
    <w:rsid w:val="004B7E7D"/>
    <w:rsid w:val="004C3F9D"/>
    <w:rsid w:val="004C6440"/>
    <w:rsid w:val="004D00A9"/>
    <w:rsid w:val="004D6FA7"/>
    <w:rsid w:val="004D7037"/>
    <w:rsid w:val="004E1357"/>
    <w:rsid w:val="004E43EC"/>
    <w:rsid w:val="004E4C80"/>
    <w:rsid w:val="004F0031"/>
    <w:rsid w:val="004F5CB4"/>
    <w:rsid w:val="005204A1"/>
    <w:rsid w:val="005227BD"/>
    <w:rsid w:val="005301DF"/>
    <w:rsid w:val="00530E53"/>
    <w:rsid w:val="00535BC8"/>
    <w:rsid w:val="00536832"/>
    <w:rsid w:val="00542B43"/>
    <w:rsid w:val="005436BD"/>
    <w:rsid w:val="00545EB3"/>
    <w:rsid w:val="00555CC4"/>
    <w:rsid w:val="00563295"/>
    <w:rsid w:val="0057273E"/>
    <w:rsid w:val="00574586"/>
    <w:rsid w:val="00576DCC"/>
    <w:rsid w:val="0057700E"/>
    <w:rsid w:val="00580741"/>
    <w:rsid w:val="00580B9B"/>
    <w:rsid w:val="00594C51"/>
    <w:rsid w:val="005A0E27"/>
    <w:rsid w:val="005A5BE6"/>
    <w:rsid w:val="005D318E"/>
    <w:rsid w:val="005D5562"/>
    <w:rsid w:val="005D683B"/>
    <w:rsid w:val="005D6E15"/>
    <w:rsid w:val="005E02F5"/>
    <w:rsid w:val="005E2505"/>
    <w:rsid w:val="005E3300"/>
    <w:rsid w:val="005E4288"/>
    <w:rsid w:val="005E4C3A"/>
    <w:rsid w:val="005E6704"/>
    <w:rsid w:val="005E740F"/>
    <w:rsid w:val="005E769C"/>
    <w:rsid w:val="006013B8"/>
    <w:rsid w:val="00601BF4"/>
    <w:rsid w:val="00601FF9"/>
    <w:rsid w:val="00603DFC"/>
    <w:rsid w:val="00607107"/>
    <w:rsid w:val="00620788"/>
    <w:rsid w:val="00633EAA"/>
    <w:rsid w:val="00636E40"/>
    <w:rsid w:val="00642978"/>
    <w:rsid w:val="00643034"/>
    <w:rsid w:val="00655DD0"/>
    <w:rsid w:val="00662C71"/>
    <w:rsid w:val="00673DCA"/>
    <w:rsid w:val="006776C6"/>
    <w:rsid w:val="00677BD2"/>
    <w:rsid w:val="006853DA"/>
    <w:rsid w:val="0069048A"/>
    <w:rsid w:val="00694A7E"/>
    <w:rsid w:val="0069673B"/>
    <w:rsid w:val="006B6EFD"/>
    <w:rsid w:val="006B75D8"/>
    <w:rsid w:val="006B7E45"/>
    <w:rsid w:val="006C7628"/>
    <w:rsid w:val="006D0BCF"/>
    <w:rsid w:val="006D239E"/>
    <w:rsid w:val="006D49E7"/>
    <w:rsid w:val="006E75DE"/>
    <w:rsid w:val="0070102C"/>
    <w:rsid w:val="00704BB0"/>
    <w:rsid w:val="00704D2A"/>
    <w:rsid w:val="00706A57"/>
    <w:rsid w:val="007071A8"/>
    <w:rsid w:val="00707C14"/>
    <w:rsid w:val="00713F85"/>
    <w:rsid w:val="00714222"/>
    <w:rsid w:val="00717272"/>
    <w:rsid w:val="00721F5D"/>
    <w:rsid w:val="007260AF"/>
    <w:rsid w:val="00732149"/>
    <w:rsid w:val="00732961"/>
    <w:rsid w:val="0074057D"/>
    <w:rsid w:val="00751664"/>
    <w:rsid w:val="00751FAA"/>
    <w:rsid w:val="00755EA3"/>
    <w:rsid w:val="00760E4B"/>
    <w:rsid w:val="0076640C"/>
    <w:rsid w:val="00767C60"/>
    <w:rsid w:val="00777FB3"/>
    <w:rsid w:val="00790143"/>
    <w:rsid w:val="00790CFE"/>
    <w:rsid w:val="007914DC"/>
    <w:rsid w:val="007A59B6"/>
    <w:rsid w:val="007B3A40"/>
    <w:rsid w:val="007B7924"/>
    <w:rsid w:val="007B7E06"/>
    <w:rsid w:val="007C0C96"/>
    <w:rsid w:val="007D1701"/>
    <w:rsid w:val="007D434C"/>
    <w:rsid w:val="007D5CBF"/>
    <w:rsid w:val="007E0D65"/>
    <w:rsid w:val="007E5B1B"/>
    <w:rsid w:val="007F26FF"/>
    <w:rsid w:val="007F5F9D"/>
    <w:rsid w:val="00803C82"/>
    <w:rsid w:val="00803D20"/>
    <w:rsid w:val="0080642B"/>
    <w:rsid w:val="008071FA"/>
    <w:rsid w:val="00816E25"/>
    <w:rsid w:val="00816EAB"/>
    <w:rsid w:val="0082148D"/>
    <w:rsid w:val="00821526"/>
    <w:rsid w:val="008229DB"/>
    <w:rsid w:val="0082470D"/>
    <w:rsid w:val="0082731F"/>
    <w:rsid w:val="00831412"/>
    <w:rsid w:val="00835741"/>
    <w:rsid w:val="008514CF"/>
    <w:rsid w:val="00853949"/>
    <w:rsid w:val="0086334C"/>
    <w:rsid w:val="00875521"/>
    <w:rsid w:val="00880B97"/>
    <w:rsid w:val="00882A5B"/>
    <w:rsid w:val="008870B2"/>
    <w:rsid w:val="008903B2"/>
    <w:rsid w:val="00894358"/>
    <w:rsid w:val="0089455A"/>
    <w:rsid w:val="008A10AE"/>
    <w:rsid w:val="008B26D3"/>
    <w:rsid w:val="008B48E1"/>
    <w:rsid w:val="008D2D59"/>
    <w:rsid w:val="008D3E88"/>
    <w:rsid w:val="008F0D7E"/>
    <w:rsid w:val="008F3B5A"/>
    <w:rsid w:val="008F4BBF"/>
    <w:rsid w:val="00902A71"/>
    <w:rsid w:val="009039FD"/>
    <w:rsid w:val="00903FB8"/>
    <w:rsid w:val="00906C06"/>
    <w:rsid w:val="00907FB5"/>
    <w:rsid w:val="00912DB4"/>
    <w:rsid w:val="0092040F"/>
    <w:rsid w:val="00921399"/>
    <w:rsid w:val="00924717"/>
    <w:rsid w:val="00926D35"/>
    <w:rsid w:val="00927170"/>
    <w:rsid w:val="009536D4"/>
    <w:rsid w:val="0096127E"/>
    <w:rsid w:val="00965C69"/>
    <w:rsid w:val="00967937"/>
    <w:rsid w:val="0097072E"/>
    <w:rsid w:val="00972287"/>
    <w:rsid w:val="00977017"/>
    <w:rsid w:val="00982299"/>
    <w:rsid w:val="00987714"/>
    <w:rsid w:val="0099437E"/>
    <w:rsid w:val="009978A0"/>
    <w:rsid w:val="009A00CA"/>
    <w:rsid w:val="009B2DF5"/>
    <w:rsid w:val="009B63C2"/>
    <w:rsid w:val="009B75CD"/>
    <w:rsid w:val="009C4FC7"/>
    <w:rsid w:val="009D2B3C"/>
    <w:rsid w:val="009D35A4"/>
    <w:rsid w:val="009D3CC3"/>
    <w:rsid w:val="009D4047"/>
    <w:rsid w:val="009D465A"/>
    <w:rsid w:val="009D78D2"/>
    <w:rsid w:val="009E049D"/>
    <w:rsid w:val="009E2E6F"/>
    <w:rsid w:val="009E366A"/>
    <w:rsid w:val="009E6B66"/>
    <w:rsid w:val="009E7254"/>
    <w:rsid w:val="009F15E1"/>
    <w:rsid w:val="00A048D6"/>
    <w:rsid w:val="00A11768"/>
    <w:rsid w:val="00A12352"/>
    <w:rsid w:val="00A17CAC"/>
    <w:rsid w:val="00A245E6"/>
    <w:rsid w:val="00A450D9"/>
    <w:rsid w:val="00A4578C"/>
    <w:rsid w:val="00A4650E"/>
    <w:rsid w:val="00A465C0"/>
    <w:rsid w:val="00A51AAD"/>
    <w:rsid w:val="00A57C12"/>
    <w:rsid w:val="00A70070"/>
    <w:rsid w:val="00A73522"/>
    <w:rsid w:val="00A73944"/>
    <w:rsid w:val="00A744B2"/>
    <w:rsid w:val="00A75334"/>
    <w:rsid w:val="00A80C10"/>
    <w:rsid w:val="00A82709"/>
    <w:rsid w:val="00A873B6"/>
    <w:rsid w:val="00A93C33"/>
    <w:rsid w:val="00AA235F"/>
    <w:rsid w:val="00AA312E"/>
    <w:rsid w:val="00AA447D"/>
    <w:rsid w:val="00AA7A8F"/>
    <w:rsid w:val="00AB71E9"/>
    <w:rsid w:val="00AC20C1"/>
    <w:rsid w:val="00AC2723"/>
    <w:rsid w:val="00AC4A6F"/>
    <w:rsid w:val="00AC4F81"/>
    <w:rsid w:val="00AD6065"/>
    <w:rsid w:val="00AE0704"/>
    <w:rsid w:val="00AE4DDA"/>
    <w:rsid w:val="00AE75C0"/>
    <w:rsid w:val="00AF226D"/>
    <w:rsid w:val="00AF4203"/>
    <w:rsid w:val="00AF5151"/>
    <w:rsid w:val="00B01B8E"/>
    <w:rsid w:val="00B048D0"/>
    <w:rsid w:val="00B06E2F"/>
    <w:rsid w:val="00B1184C"/>
    <w:rsid w:val="00B220EC"/>
    <w:rsid w:val="00B2249C"/>
    <w:rsid w:val="00B27173"/>
    <w:rsid w:val="00B27681"/>
    <w:rsid w:val="00B330B8"/>
    <w:rsid w:val="00B33F47"/>
    <w:rsid w:val="00B46A16"/>
    <w:rsid w:val="00B5314A"/>
    <w:rsid w:val="00B55290"/>
    <w:rsid w:val="00B56A3A"/>
    <w:rsid w:val="00B7182D"/>
    <w:rsid w:val="00B77C12"/>
    <w:rsid w:val="00B81C5B"/>
    <w:rsid w:val="00B85EA1"/>
    <w:rsid w:val="00B87ADF"/>
    <w:rsid w:val="00B9140E"/>
    <w:rsid w:val="00B966AB"/>
    <w:rsid w:val="00B96F5A"/>
    <w:rsid w:val="00BA03C4"/>
    <w:rsid w:val="00BA09D5"/>
    <w:rsid w:val="00BA1BAB"/>
    <w:rsid w:val="00BA506A"/>
    <w:rsid w:val="00BA58D8"/>
    <w:rsid w:val="00BA7853"/>
    <w:rsid w:val="00BC04D3"/>
    <w:rsid w:val="00BC0ADF"/>
    <w:rsid w:val="00BC5021"/>
    <w:rsid w:val="00BD1E44"/>
    <w:rsid w:val="00BD2172"/>
    <w:rsid w:val="00BD4524"/>
    <w:rsid w:val="00BD671B"/>
    <w:rsid w:val="00BD6FC6"/>
    <w:rsid w:val="00BD7114"/>
    <w:rsid w:val="00BD7C3E"/>
    <w:rsid w:val="00BE0DC0"/>
    <w:rsid w:val="00BE4E2C"/>
    <w:rsid w:val="00BE5FBA"/>
    <w:rsid w:val="00BE626E"/>
    <w:rsid w:val="00BE6303"/>
    <w:rsid w:val="00C00FBC"/>
    <w:rsid w:val="00C07B0D"/>
    <w:rsid w:val="00C103D9"/>
    <w:rsid w:val="00C1290B"/>
    <w:rsid w:val="00C213EC"/>
    <w:rsid w:val="00C259F4"/>
    <w:rsid w:val="00C27705"/>
    <w:rsid w:val="00C3065F"/>
    <w:rsid w:val="00C3346D"/>
    <w:rsid w:val="00C4050E"/>
    <w:rsid w:val="00C41448"/>
    <w:rsid w:val="00C41A3D"/>
    <w:rsid w:val="00C4430D"/>
    <w:rsid w:val="00C451D3"/>
    <w:rsid w:val="00C50ABF"/>
    <w:rsid w:val="00C54D21"/>
    <w:rsid w:val="00C560E3"/>
    <w:rsid w:val="00C61E7F"/>
    <w:rsid w:val="00C66E73"/>
    <w:rsid w:val="00C770CC"/>
    <w:rsid w:val="00C911AE"/>
    <w:rsid w:val="00C9131D"/>
    <w:rsid w:val="00C9667E"/>
    <w:rsid w:val="00CA15C9"/>
    <w:rsid w:val="00CA7012"/>
    <w:rsid w:val="00CB2D1E"/>
    <w:rsid w:val="00CC3F39"/>
    <w:rsid w:val="00CD0CF0"/>
    <w:rsid w:val="00CD3CFB"/>
    <w:rsid w:val="00CD3DE8"/>
    <w:rsid w:val="00CE6AEA"/>
    <w:rsid w:val="00CF14DC"/>
    <w:rsid w:val="00CF18F6"/>
    <w:rsid w:val="00CF24C4"/>
    <w:rsid w:val="00CF480E"/>
    <w:rsid w:val="00D014E1"/>
    <w:rsid w:val="00D01CA1"/>
    <w:rsid w:val="00D13476"/>
    <w:rsid w:val="00D144D1"/>
    <w:rsid w:val="00D1453D"/>
    <w:rsid w:val="00D214CF"/>
    <w:rsid w:val="00D258C0"/>
    <w:rsid w:val="00D30C8B"/>
    <w:rsid w:val="00D33ABF"/>
    <w:rsid w:val="00D34915"/>
    <w:rsid w:val="00D36A18"/>
    <w:rsid w:val="00D42D58"/>
    <w:rsid w:val="00D508EB"/>
    <w:rsid w:val="00D520C8"/>
    <w:rsid w:val="00D55260"/>
    <w:rsid w:val="00D56A30"/>
    <w:rsid w:val="00D56F8B"/>
    <w:rsid w:val="00D6488F"/>
    <w:rsid w:val="00D7033D"/>
    <w:rsid w:val="00D863FD"/>
    <w:rsid w:val="00D94AD3"/>
    <w:rsid w:val="00DA320B"/>
    <w:rsid w:val="00DA6660"/>
    <w:rsid w:val="00DB2DAA"/>
    <w:rsid w:val="00DC5B52"/>
    <w:rsid w:val="00DD515F"/>
    <w:rsid w:val="00DE06B5"/>
    <w:rsid w:val="00DE2231"/>
    <w:rsid w:val="00DE4469"/>
    <w:rsid w:val="00DE45CB"/>
    <w:rsid w:val="00DE5708"/>
    <w:rsid w:val="00DE7058"/>
    <w:rsid w:val="00DF25D7"/>
    <w:rsid w:val="00DF4125"/>
    <w:rsid w:val="00E023B5"/>
    <w:rsid w:val="00E04DBB"/>
    <w:rsid w:val="00E10B5B"/>
    <w:rsid w:val="00E12909"/>
    <w:rsid w:val="00E1595D"/>
    <w:rsid w:val="00E307E6"/>
    <w:rsid w:val="00E30FFA"/>
    <w:rsid w:val="00E33169"/>
    <w:rsid w:val="00E376CE"/>
    <w:rsid w:val="00E42ADD"/>
    <w:rsid w:val="00E47715"/>
    <w:rsid w:val="00E577C1"/>
    <w:rsid w:val="00E60AF9"/>
    <w:rsid w:val="00E6301A"/>
    <w:rsid w:val="00E63637"/>
    <w:rsid w:val="00E63866"/>
    <w:rsid w:val="00E63B26"/>
    <w:rsid w:val="00E6528C"/>
    <w:rsid w:val="00E751C5"/>
    <w:rsid w:val="00E76FB0"/>
    <w:rsid w:val="00EA5F09"/>
    <w:rsid w:val="00EA679F"/>
    <w:rsid w:val="00EA7B71"/>
    <w:rsid w:val="00EB4884"/>
    <w:rsid w:val="00EB4E0E"/>
    <w:rsid w:val="00EB5412"/>
    <w:rsid w:val="00EC0BDF"/>
    <w:rsid w:val="00EC6A3E"/>
    <w:rsid w:val="00ED214C"/>
    <w:rsid w:val="00EE404C"/>
    <w:rsid w:val="00EE611D"/>
    <w:rsid w:val="00EF5B46"/>
    <w:rsid w:val="00EF6910"/>
    <w:rsid w:val="00F04133"/>
    <w:rsid w:val="00F05E2C"/>
    <w:rsid w:val="00F132F9"/>
    <w:rsid w:val="00F1649F"/>
    <w:rsid w:val="00F22160"/>
    <w:rsid w:val="00F24BAF"/>
    <w:rsid w:val="00F31BC3"/>
    <w:rsid w:val="00F321CB"/>
    <w:rsid w:val="00F36022"/>
    <w:rsid w:val="00F4724A"/>
    <w:rsid w:val="00F554C1"/>
    <w:rsid w:val="00F603D8"/>
    <w:rsid w:val="00F60668"/>
    <w:rsid w:val="00F61911"/>
    <w:rsid w:val="00F63786"/>
    <w:rsid w:val="00F7274D"/>
    <w:rsid w:val="00F81BA8"/>
    <w:rsid w:val="00F8788B"/>
    <w:rsid w:val="00F9200A"/>
    <w:rsid w:val="00F95333"/>
    <w:rsid w:val="00FA0C58"/>
    <w:rsid w:val="00FA11BE"/>
    <w:rsid w:val="00FA1911"/>
    <w:rsid w:val="00FA5997"/>
    <w:rsid w:val="00FA67A0"/>
    <w:rsid w:val="00FA73D1"/>
    <w:rsid w:val="00FA7465"/>
    <w:rsid w:val="00FB00A0"/>
    <w:rsid w:val="00FC2876"/>
    <w:rsid w:val="00FC34F1"/>
    <w:rsid w:val="00FC4E74"/>
    <w:rsid w:val="00FD3B11"/>
    <w:rsid w:val="00FD4E10"/>
    <w:rsid w:val="00FE3592"/>
    <w:rsid w:val="00FF445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A9E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DC"/>
    <w:rPr>
      <w:rFonts w:ascii="Century Gothic" w:hAnsi="Century Gothic"/>
      <w:sz w:val="22"/>
      <w:szCs w:val="24"/>
    </w:rPr>
  </w:style>
  <w:style w:type="paragraph" w:styleId="Ttulo2">
    <w:name w:val="heading 2"/>
    <w:basedOn w:val="Normal"/>
    <w:next w:val="Normal"/>
    <w:link w:val="Ttulo2Car"/>
    <w:uiPriority w:val="9"/>
    <w:unhideWhenUsed/>
    <w:qFormat/>
    <w:rsid w:val="003E5D2F"/>
    <w:pPr>
      <w:keepNext/>
      <w:keepLines/>
      <w:spacing w:before="200"/>
      <w:outlineLvl w:val="1"/>
    </w:pPr>
    <w:rPr>
      <w:rFonts w:eastAsiaTheme="majorEastAsia" w:cstheme="majorBidi"/>
      <w:b/>
      <w:bCs/>
      <w:color w:val="50866C"/>
      <w:sz w:val="26"/>
      <w:szCs w:val="26"/>
    </w:rPr>
  </w:style>
  <w:style w:type="paragraph" w:styleId="Ttulo3">
    <w:name w:val="heading 3"/>
    <w:basedOn w:val="Normal"/>
    <w:next w:val="Normal"/>
    <w:link w:val="Ttulo3Car"/>
    <w:uiPriority w:val="9"/>
    <w:unhideWhenUsed/>
    <w:qFormat/>
    <w:rsid w:val="00894358"/>
    <w:pPr>
      <w:keepNext/>
      <w:keepLines/>
      <w:spacing w:before="200"/>
      <w:outlineLvl w:val="2"/>
    </w:pPr>
    <w:rPr>
      <w:rFonts w:asciiTheme="majorHAnsi" w:eastAsiaTheme="majorEastAsia" w:hAnsiTheme="majorHAnsi" w:cstheme="majorBidi"/>
      <w:b/>
      <w:bCs/>
      <w:color w:val="5086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01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DF"/>
    <w:rPr>
      <w:rFonts w:ascii="Tahoma" w:hAnsi="Tahoma" w:cs="Tahoma"/>
      <w:sz w:val="16"/>
      <w:szCs w:val="16"/>
    </w:rPr>
  </w:style>
  <w:style w:type="character" w:styleId="Textodelmarcadordeposicin">
    <w:name w:val="Placeholder Text"/>
    <w:basedOn w:val="Fuentedeprrafopredeter"/>
    <w:uiPriority w:val="99"/>
    <w:semiHidden/>
    <w:rsid w:val="001149B1"/>
    <w:rPr>
      <w:color w:val="808080"/>
    </w:rPr>
  </w:style>
  <w:style w:type="character" w:customStyle="1" w:styleId="Ttulo2Car">
    <w:name w:val="Título 2 Car"/>
    <w:basedOn w:val="Fuentedeprrafopredeter"/>
    <w:link w:val="Ttulo2"/>
    <w:uiPriority w:val="9"/>
    <w:rsid w:val="003E5D2F"/>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1149B1"/>
    <w:rPr>
      <w:rFonts w:asciiTheme="majorHAnsi" w:hAnsiTheme="majorHAnsi"/>
      <w:b/>
      <w:color w:val="FFFFFF" w:themeColor="background1"/>
      <w:sz w:val="62"/>
    </w:rPr>
  </w:style>
  <w:style w:type="paragraph" w:customStyle="1" w:styleId="Subttulodelboletn">
    <w:name w:val="Subtítulo del boletín"/>
    <w:basedOn w:val="Normal"/>
    <w:qFormat/>
    <w:rsid w:val="001149B1"/>
    <w:rPr>
      <w:color w:val="FFFFFF" w:themeColor="background1"/>
      <w:sz w:val="26"/>
    </w:rPr>
  </w:style>
  <w:style w:type="paragraph" w:customStyle="1" w:styleId="Titulardelboletn">
    <w:name w:val="Titular del boletín"/>
    <w:basedOn w:val="Normal"/>
    <w:qFormat/>
    <w:rsid w:val="00760E4B"/>
    <w:rPr>
      <w:rFonts w:asciiTheme="majorHAnsi" w:hAnsiTheme="majorHAnsi"/>
      <w:b/>
      <w:sz w:val="32"/>
    </w:rPr>
  </w:style>
  <w:style w:type="paragraph" w:customStyle="1" w:styleId="Cuerpodelboletn">
    <w:name w:val="Cuerpo del boletín"/>
    <w:basedOn w:val="Normal"/>
    <w:qFormat/>
    <w:rsid w:val="00F7274D"/>
    <w:pPr>
      <w:spacing w:after="200"/>
      <w:jc w:val="both"/>
    </w:pPr>
    <w:rPr>
      <w:color w:val="000000"/>
    </w:rPr>
  </w:style>
  <w:style w:type="paragraph" w:customStyle="1" w:styleId="Textoblanco">
    <w:name w:val="Texto blanco"/>
    <w:basedOn w:val="Normal"/>
    <w:qFormat/>
    <w:rsid w:val="00D014E1"/>
    <w:rPr>
      <w:color w:val="FFFFFF" w:themeColor="background1"/>
      <w:sz w:val="20"/>
    </w:rPr>
  </w:style>
  <w:style w:type="paragraph" w:customStyle="1" w:styleId="Nombredelaempresa">
    <w:name w:val="Nombre de la empresa"/>
    <w:basedOn w:val="Ttulodelboletn"/>
    <w:qFormat/>
    <w:rsid w:val="003B57E6"/>
    <w:rPr>
      <w:sz w:val="52"/>
      <w:szCs w:val="52"/>
    </w:rPr>
  </w:style>
  <w:style w:type="paragraph" w:customStyle="1" w:styleId="Fechadelboletn">
    <w:name w:val="Fecha del boletín"/>
    <w:basedOn w:val="Textoblanco"/>
    <w:qFormat/>
    <w:rsid w:val="00FA5997"/>
    <w:pPr>
      <w:jc w:val="right"/>
    </w:pPr>
  </w:style>
  <w:style w:type="paragraph" w:customStyle="1" w:styleId="Letrapequea">
    <w:name w:val="Letra pequeña"/>
    <w:basedOn w:val="Cuerpodelboletn"/>
    <w:qFormat/>
    <w:rsid w:val="006D49E7"/>
    <w:pPr>
      <w:jc w:val="right"/>
    </w:pPr>
    <w:rPr>
      <w:sz w:val="16"/>
      <w:szCs w:val="16"/>
    </w:rPr>
  </w:style>
  <w:style w:type="paragraph" w:styleId="Encabezado">
    <w:name w:val="header"/>
    <w:basedOn w:val="Normal"/>
    <w:link w:val="EncabezadoCar"/>
    <w:uiPriority w:val="99"/>
    <w:unhideWhenUsed/>
    <w:rsid w:val="00F31BC3"/>
    <w:pPr>
      <w:tabs>
        <w:tab w:val="center" w:pos="4320"/>
        <w:tab w:val="right" w:pos="8640"/>
      </w:tabs>
    </w:pPr>
  </w:style>
  <w:style w:type="character" w:customStyle="1" w:styleId="EncabezadoCar">
    <w:name w:val="Encabezado Car"/>
    <w:basedOn w:val="Fuentedeprrafopredeter"/>
    <w:link w:val="Encabezado"/>
    <w:uiPriority w:val="99"/>
    <w:rsid w:val="00F31BC3"/>
    <w:rPr>
      <w:sz w:val="24"/>
      <w:szCs w:val="24"/>
    </w:rPr>
  </w:style>
  <w:style w:type="paragraph" w:styleId="Piedepgina">
    <w:name w:val="footer"/>
    <w:basedOn w:val="Normal"/>
    <w:link w:val="PiedepginaCar"/>
    <w:uiPriority w:val="99"/>
    <w:unhideWhenUsed/>
    <w:rsid w:val="00F31BC3"/>
    <w:pPr>
      <w:tabs>
        <w:tab w:val="center" w:pos="4320"/>
        <w:tab w:val="right" w:pos="8640"/>
      </w:tabs>
    </w:pPr>
  </w:style>
  <w:style w:type="character" w:customStyle="1" w:styleId="PiedepginaCar">
    <w:name w:val="Pie de página Car"/>
    <w:basedOn w:val="Fuentedeprrafopredeter"/>
    <w:link w:val="Piedepgina"/>
    <w:uiPriority w:val="99"/>
    <w:rsid w:val="00F31BC3"/>
    <w:rPr>
      <w:sz w:val="24"/>
      <w:szCs w:val="24"/>
    </w:rPr>
  </w:style>
  <w:style w:type="character" w:styleId="Hipervnculo">
    <w:name w:val="Hyperlink"/>
    <w:basedOn w:val="Fuentedeprrafopredeter"/>
    <w:uiPriority w:val="99"/>
    <w:unhideWhenUsed/>
    <w:rsid w:val="00AC4A6F"/>
    <w:rPr>
      <w:color w:val="0000FF"/>
      <w:u w:val="single"/>
    </w:rPr>
  </w:style>
  <w:style w:type="character" w:customStyle="1" w:styleId="Ttulo3Car">
    <w:name w:val="Título 3 Car"/>
    <w:basedOn w:val="Fuentedeprrafopredeter"/>
    <w:link w:val="Ttulo3"/>
    <w:uiPriority w:val="9"/>
    <w:rsid w:val="00894358"/>
    <w:rPr>
      <w:rFonts w:asciiTheme="majorHAnsi" w:eastAsiaTheme="majorEastAsia" w:hAnsiTheme="majorHAnsi" w:cstheme="majorBidi"/>
      <w:b/>
      <w:bCs/>
      <w:color w:val="50866C"/>
      <w:sz w:val="22"/>
      <w:szCs w:val="24"/>
    </w:rPr>
  </w:style>
  <w:style w:type="paragraph" w:styleId="Prrafodelista">
    <w:name w:val="List Paragraph"/>
    <w:basedOn w:val="Normal"/>
    <w:uiPriority w:val="34"/>
    <w:qFormat/>
    <w:rsid w:val="00F36022"/>
    <w:pPr>
      <w:ind w:left="720"/>
      <w:contextualSpacing/>
    </w:pPr>
  </w:style>
  <w:style w:type="table" w:styleId="Sombreadovistoso-nfasis3">
    <w:name w:val="Colorful Shading Accent 3"/>
    <w:basedOn w:val="Tablanormal"/>
    <w:uiPriority w:val="71"/>
    <w:rsid w:val="00C1290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C129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rafo">
    <w:name w:val="parrafo"/>
    <w:basedOn w:val="Normal"/>
    <w:rsid w:val="00415DBD"/>
    <w:pPr>
      <w:spacing w:before="100" w:beforeAutospacing="1" w:after="100" w:afterAutospacing="1"/>
    </w:pPr>
    <w:rPr>
      <w:rFonts w:ascii="Times New Roman" w:eastAsia="Times New Roman" w:hAnsi="Times New Roman" w:cs="Times New Roman"/>
      <w:sz w:val="24"/>
      <w:lang w:eastAsia="es-ES"/>
    </w:rPr>
  </w:style>
  <w:style w:type="paragraph" w:styleId="Sinespaciado">
    <w:name w:val="No Spacing"/>
    <w:link w:val="SinespaciadoCar"/>
    <w:uiPriority w:val="1"/>
    <w:qFormat/>
    <w:rsid w:val="00C61E7F"/>
    <w:rPr>
      <w:sz w:val="22"/>
      <w:szCs w:val="22"/>
    </w:rPr>
  </w:style>
  <w:style w:type="character" w:customStyle="1" w:styleId="SinespaciadoCar">
    <w:name w:val="Sin espaciado Car"/>
    <w:basedOn w:val="Fuentedeprrafopredeter"/>
    <w:link w:val="Sinespaciado"/>
    <w:uiPriority w:val="1"/>
    <w:rsid w:val="00C61E7F"/>
    <w:rPr>
      <w:sz w:val="22"/>
      <w:szCs w:val="22"/>
    </w:rPr>
  </w:style>
  <w:style w:type="character" w:customStyle="1" w:styleId="Mencinsinresolver1">
    <w:name w:val="Mención sin resolver1"/>
    <w:basedOn w:val="Fuentedeprrafopredeter"/>
    <w:uiPriority w:val="99"/>
    <w:semiHidden/>
    <w:unhideWhenUsed/>
    <w:rsid w:val="0097072E"/>
    <w:rPr>
      <w:color w:val="605E5C"/>
      <w:shd w:val="clear" w:color="auto" w:fill="E1DFDD"/>
    </w:rPr>
  </w:style>
  <w:style w:type="character" w:styleId="Refdecomentario">
    <w:name w:val="annotation reference"/>
    <w:basedOn w:val="Fuentedeprrafopredeter"/>
    <w:uiPriority w:val="99"/>
    <w:semiHidden/>
    <w:unhideWhenUsed/>
    <w:rsid w:val="00594C51"/>
    <w:rPr>
      <w:sz w:val="16"/>
      <w:szCs w:val="16"/>
    </w:rPr>
  </w:style>
  <w:style w:type="paragraph" w:styleId="Textocomentario">
    <w:name w:val="annotation text"/>
    <w:basedOn w:val="Normal"/>
    <w:link w:val="TextocomentarioCar"/>
    <w:uiPriority w:val="99"/>
    <w:semiHidden/>
    <w:unhideWhenUsed/>
    <w:rsid w:val="00594C51"/>
    <w:rPr>
      <w:sz w:val="20"/>
      <w:szCs w:val="20"/>
    </w:rPr>
  </w:style>
  <w:style w:type="character" w:customStyle="1" w:styleId="TextocomentarioCar">
    <w:name w:val="Texto comentario Car"/>
    <w:basedOn w:val="Fuentedeprrafopredeter"/>
    <w:link w:val="Textocomentario"/>
    <w:uiPriority w:val="99"/>
    <w:semiHidden/>
    <w:rsid w:val="00594C51"/>
    <w:rPr>
      <w:rFonts w:ascii="Century Gothic" w:hAnsi="Century Gothic"/>
    </w:rPr>
  </w:style>
  <w:style w:type="paragraph" w:styleId="Asuntodelcomentario">
    <w:name w:val="annotation subject"/>
    <w:basedOn w:val="Textocomentario"/>
    <w:next w:val="Textocomentario"/>
    <w:link w:val="AsuntodelcomentarioCar"/>
    <w:uiPriority w:val="99"/>
    <w:semiHidden/>
    <w:unhideWhenUsed/>
    <w:rsid w:val="00594C51"/>
    <w:rPr>
      <w:b/>
      <w:bCs/>
    </w:rPr>
  </w:style>
  <w:style w:type="character" w:customStyle="1" w:styleId="AsuntodelcomentarioCar">
    <w:name w:val="Asunto del comentario Car"/>
    <w:basedOn w:val="TextocomentarioCar"/>
    <w:link w:val="Asuntodelcomentario"/>
    <w:uiPriority w:val="99"/>
    <w:semiHidden/>
    <w:rsid w:val="00594C51"/>
    <w:rPr>
      <w:rFonts w:ascii="Century Gothic" w:hAnsi="Century Gothic"/>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DC"/>
    <w:rPr>
      <w:rFonts w:ascii="Century Gothic" w:hAnsi="Century Gothic"/>
      <w:sz w:val="22"/>
      <w:szCs w:val="24"/>
    </w:rPr>
  </w:style>
  <w:style w:type="paragraph" w:styleId="Ttulo2">
    <w:name w:val="heading 2"/>
    <w:basedOn w:val="Normal"/>
    <w:next w:val="Normal"/>
    <w:link w:val="Ttulo2Car"/>
    <w:uiPriority w:val="9"/>
    <w:unhideWhenUsed/>
    <w:qFormat/>
    <w:rsid w:val="003E5D2F"/>
    <w:pPr>
      <w:keepNext/>
      <w:keepLines/>
      <w:spacing w:before="200"/>
      <w:outlineLvl w:val="1"/>
    </w:pPr>
    <w:rPr>
      <w:rFonts w:eastAsiaTheme="majorEastAsia" w:cstheme="majorBidi"/>
      <w:b/>
      <w:bCs/>
      <w:color w:val="50866C"/>
      <w:sz w:val="26"/>
      <w:szCs w:val="26"/>
    </w:rPr>
  </w:style>
  <w:style w:type="paragraph" w:styleId="Ttulo3">
    <w:name w:val="heading 3"/>
    <w:basedOn w:val="Normal"/>
    <w:next w:val="Normal"/>
    <w:link w:val="Ttulo3Car"/>
    <w:uiPriority w:val="9"/>
    <w:unhideWhenUsed/>
    <w:qFormat/>
    <w:rsid w:val="00894358"/>
    <w:pPr>
      <w:keepNext/>
      <w:keepLines/>
      <w:spacing w:before="200"/>
      <w:outlineLvl w:val="2"/>
    </w:pPr>
    <w:rPr>
      <w:rFonts w:asciiTheme="majorHAnsi" w:eastAsiaTheme="majorEastAsia" w:hAnsiTheme="majorHAnsi" w:cstheme="majorBidi"/>
      <w:b/>
      <w:bCs/>
      <w:color w:val="5086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01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DF"/>
    <w:rPr>
      <w:rFonts w:ascii="Tahoma" w:hAnsi="Tahoma" w:cs="Tahoma"/>
      <w:sz w:val="16"/>
      <w:szCs w:val="16"/>
    </w:rPr>
  </w:style>
  <w:style w:type="character" w:styleId="Textodelmarcadordeposicin">
    <w:name w:val="Placeholder Text"/>
    <w:basedOn w:val="Fuentedeprrafopredeter"/>
    <w:uiPriority w:val="99"/>
    <w:semiHidden/>
    <w:rsid w:val="001149B1"/>
    <w:rPr>
      <w:color w:val="808080"/>
    </w:rPr>
  </w:style>
  <w:style w:type="character" w:customStyle="1" w:styleId="Ttulo2Car">
    <w:name w:val="Título 2 Car"/>
    <w:basedOn w:val="Fuentedeprrafopredeter"/>
    <w:link w:val="Ttulo2"/>
    <w:uiPriority w:val="9"/>
    <w:rsid w:val="003E5D2F"/>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1149B1"/>
    <w:rPr>
      <w:rFonts w:asciiTheme="majorHAnsi" w:hAnsiTheme="majorHAnsi"/>
      <w:b/>
      <w:color w:val="FFFFFF" w:themeColor="background1"/>
      <w:sz w:val="62"/>
    </w:rPr>
  </w:style>
  <w:style w:type="paragraph" w:customStyle="1" w:styleId="Subttulodelboletn">
    <w:name w:val="Subtítulo del boletín"/>
    <w:basedOn w:val="Normal"/>
    <w:qFormat/>
    <w:rsid w:val="001149B1"/>
    <w:rPr>
      <w:color w:val="FFFFFF" w:themeColor="background1"/>
      <w:sz w:val="26"/>
    </w:rPr>
  </w:style>
  <w:style w:type="paragraph" w:customStyle="1" w:styleId="Titulardelboletn">
    <w:name w:val="Titular del boletín"/>
    <w:basedOn w:val="Normal"/>
    <w:qFormat/>
    <w:rsid w:val="00760E4B"/>
    <w:rPr>
      <w:rFonts w:asciiTheme="majorHAnsi" w:hAnsiTheme="majorHAnsi"/>
      <w:b/>
      <w:sz w:val="32"/>
    </w:rPr>
  </w:style>
  <w:style w:type="paragraph" w:customStyle="1" w:styleId="Cuerpodelboletn">
    <w:name w:val="Cuerpo del boletín"/>
    <w:basedOn w:val="Normal"/>
    <w:qFormat/>
    <w:rsid w:val="00F7274D"/>
    <w:pPr>
      <w:spacing w:after="200"/>
      <w:jc w:val="both"/>
    </w:pPr>
    <w:rPr>
      <w:color w:val="000000"/>
    </w:rPr>
  </w:style>
  <w:style w:type="paragraph" w:customStyle="1" w:styleId="Textoblanco">
    <w:name w:val="Texto blanco"/>
    <w:basedOn w:val="Normal"/>
    <w:qFormat/>
    <w:rsid w:val="00D014E1"/>
    <w:rPr>
      <w:color w:val="FFFFFF" w:themeColor="background1"/>
      <w:sz w:val="20"/>
    </w:rPr>
  </w:style>
  <w:style w:type="paragraph" w:customStyle="1" w:styleId="Nombredelaempresa">
    <w:name w:val="Nombre de la empresa"/>
    <w:basedOn w:val="Ttulodelboletn"/>
    <w:qFormat/>
    <w:rsid w:val="003B57E6"/>
    <w:rPr>
      <w:sz w:val="52"/>
      <w:szCs w:val="52"/>
    </w:rPr>
  </w:style>
  <w:style w:type="paragraph" w:customStyle="1" w:styleId="Fechadelboletn">
    <w:name w:val="Fecha del boletín"/>
    <w:basedOn w:val="Textoblanco"/>
    <w:qFormat/>
    <w:rsid w:val="00FA5997"/>
    <w:pPr>
      <w:jc w:val="right"/>
    </w:pPr>
  </w:style>
  <w:style w:type="paragraph" w:customStyle="1" w:styleId="Letrapequea">
    <w:name w:val="Letra pequeña"/>
    <w:basedOn w:val="Cuerpodelboletn"/>
    <w:qFormat/>
    <w:rsid w:val="006D49E7"/>
    <w:pPr>
      <w:jc w:val="right"/>
    </w:pPr>
    <w:rPr>
      <w:sz w:val="16"/>
      <w:szCs w:val="16"/>
    </w:rPr>
  </w:style>
  <w:style w:type="paragraph" w:styleId="Encabezado">
    <w:name w:val="header"/>
    <w:basedOn w:val="Normal"/>
    <w:link w:val="EncabezadoCar"/>
    <w:uiPriority w:val="99"/>
    <w:unhideWhenUsed/>
    <w:rsid w:val="00F31BC3"/>
    <w:pPr>
      <w:tabs>
        <w:tab w:val="center" w:pos="4320"/>
        <w:tab w:val="right" w:pos="8640"/>
      </w:tabs>
    </w:pPr>
  </w:style>
  <w:style w:type="character" w:customStyle="1" w:styleId="EncabezadoCar">
    <w:name w:val="Encabezado Car"/>
    <w:basedOn w:val="Fuentedeprrafopredeter"/>
    <w:link w:val="Encabezado"/>
    <w:uiPriority w:val="99"/>
    <w:rsid w:val="00F31BC3"/>
    <w:rPr>
      <w:sz w:val="24"/>
      <w:szCs w:val="24"/>
    </w:rPr>
  </w:style>
  <w:style w:type="paragraph" w:styleId="Piedepgina">
    <w:name w:val="footer"/>
    <w:basedOn w:val="Normal"/>
    <w:link w:val="PiedepginaCar"/>
    <w:uiPriority w:val="99"/>
    <w:unhideWhenUsed/>
    <w:rsid w:val="00F31BC3"/>
    <w:pPr>
      <w:tabs>
        <w:tab w:val="center" w:pos="4320"/>
        <w:tab w:val="right" w:pos="8640"/>
      </w:tabs>
    </w:pPr>
  </w:style>
  <w:style w:type="character" w:customStyle="1" w:styleId="PiedepginaCar">
    <w:name w:val="Pie de página Car"/>
    <w:basedOn w:val="Fuentedeprrafopredeter"/>
    <w:link w:val="Piedepgina"/>
    <w:uiPriority w:val="99"/>
    <w:rsid w:val="00F31BC3"/>
    <w:rPr>
      <w:sz w:val="24"/>
      <w:szCs w:val="24"/>
    </w:rPr>
  </w:style>
  <w:style w:type="character" w:styleId="Hipervnculo">
    <w:name w:val="Hyperlink"/>
    <w:basedOn w:val="Fuentedeprrafopredeter"/>
    <w:uiPriority w:val="99"/>
    <w:unhideWhenUsed/>
    <w:rsid w:val="00AC4A6F"/>
    <w:rPr>
      <w:color w:val="0000FF"/>
      <w:u w:val="single"/>
    </w:rPr>
  </w:style>
  <w:style w:type="character" w:customStyle="1" w:styleId="Ttulo3Car">
    <w:name w:val="Título 3 Car"/>
    <w:basedOn w:val="Fuentedeprrafopredeter"/>
    <w:link w:val="Ttulo3"/>
    <w:uiPriority w:val="9"/>
    <w:rsid w:val="00894358"/>
    <w:rPr>
      <w:rFonts w:asciiTheme="majorHAnsi" w:eastAsiaTheme="majorEastAsia" w:hAnsiTheme="majorHAnsi" w:cstheme="majorBidi"/>
      <w:b/>
      <w:bCs/>
      <w:color w:val="50866C"/>
      <w:sz w:val="22"/>
      <w:szCs w:val="24"/>
    </w:rPr>
  </w:style>
  <w:style w:type="paragraph" w:styleId="Prrafodelista">
    <w:name w:val="List Paragraph"/>
    <w:basedOn w:val="Normal"/>
    <w:uiPriority w:val="34"/>
    <w:qFormat/>
    <w:rsid w:val="00F36022"/>
    <w:pPr>
      <w:ind w:left="720"/>
      <w:contextualSpacing/>
    </w:pPr>
  </w:style>
  <w:style w:type="table" w:styleId="Sombreadovistoso-nfasis3">
    <w:name w:val="Colorful Shading Accent 3"/>
    <w:basedOn w:val="Tablanormal"/>
    <w:uiPriority w:val="71"/>
    <w:rsid w:val="00C1290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C129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rafo">
    <w:name w:val="parrafo"/>
    <w:basedOn w:val="Normal"/>
    <w:rsid w:val="00415DBD"/>
    <w:pPr>
      <w:spacing w:before="100" w:beforeAutospacing="1" w:after="100" w:afterAutospacing="1"/>
    </w:pPr>
    <w:rPr>
      <w:rFonts w:ascii="Times New Roman" w:eastAsia="Times New Roman" w:hAnsi="Times New Roman" w:cs="Times New Roman"/>
      <w:sz w:val="24"/>
      <w:lang w:eastAsia="es-ES"/>
    </w:rPr>
  </w:style>
  <w:style w:type="paragraph" w:styleId="Sinespaciado">
    <w:name w:val="No Spacing"/>
    <w:link w:val="SinespaciadoCar"/>
    <w:uiPriority w:val="1"/>
    <w:qFormat/>
    <w:rsid w:val="00C61E7F"/>
    <w:rPr>
      <w:sz w:val="22"/>
      <w:szCs w:val="22"/>
    </w:rPr>
  </w:style>
  <w:style w:type="character" w:customStyle="1" w:styleId="SinespaciadoCar">
    <w:name w:val="Sin espaciado Car"/>
    <w:basedOn w:val="Fuentedeprrafopredeter"/>
    <w:link w:val="Sinespaciado"/>
    <w:uiPriority w:val="1"/>
    <w:rsid w:val="00C61E7F"/>
    <w:rPr>
      <w:sz w:val="22"/>
      <w:szCs w:val="22"/>
    </w:rPr>
  </w:style>
  <w:style w:type="character" w:customStyle="1" w:styleId="Mencinsinresolver1">
    <w:name w:val="Mención sin resolver1"/>
    <w:basedOn w:val="Fuentedeprrafopredeter"/>
    <w:uiPriority w:val="99"/>
    <w:semiHidden/>
    <w:unhideWhenUsed/>
    <w:rsid w:val="0097072E"/>
    <w:rPr>
      <w:color w:val="605E5C"/>
      <w:shd w:val="clear" w:color="auto" w:fill="E1DFDD"/>
    </w:rPr>
  </w:style>
  <w:style w:type="character" w:styleId="Refdecomentario">
    <w:name w:val="annotation reference"/>
    <w:basedOn w:val="Fuentedeprrafopredeter"/>
    <w:uiPriority w:val="99"/>
    <w:semiHidden/>
    <w:unhideWhenUsed/>
    <w:rsid w:val="00594C51"/>
    <w:rPr>
      <w:sz w:val="16"/>
      <w:szCs w:val="16"/>
    </w:rPr>
  </w:style>
  <w:style w:type="paragraph" w:styleId="Textocomentario">
    <w:name w:val="annotation text"/>
    <w:basedOn w:val="Normal"/>
    <w:link w:val="TextocomentarioCar"/>
    <w:uiPriority w:val="99"/>
    <w:semiHidden/>
    <w:unhideWhenUsed/>
    <w:rsid w:val="00594C51"/>
    <w:rPr>
      <w:sz w:val="20"/>
      <w:szCs w:val="20"/>
    </w:rPr>
  </w:style>
  <w:style w:type="character" w:customStyle="1" w:styleId="TextocomentarioCar">
    <w:name w:val="Texto comentario Car"/>
    <w:basedOn w:val="Fuentedeprrafopredeter"/>
    <w:link w:val="Textocomentario"/>
    <w:uiPriority w:val="99"/>
    <w:semiHidden/>
    <w:rsid w:val="00594C51"/>
    <w:rPr>
      <w:rFonts w:ascii="Century Gothic" w:hAnsi="Century Gothic"/>
    </w:rPr>
  </w:style>
  <w:style w:type="paragraph" w:styleId="Asuntodelcomentario">
    <w:name w:val="annotation subject"/>
    <w:basedOn w:val="Textocomentario"/>
    <w:next w:val="Textocomentario"/>
    <w:link w:val="AsuntodelcomentarioCar"/>
    <w:uiPriority w:val="99"/>
    <w:semiHidden/>
    <w:unhideWhenUsed/>
    <w:rsid w:val="00594C51"/>
    <w:rPr>
      <w:b/>
      <w:bCs/>
    </w:rPr>
  </w:style>
  <w:style w:type="character" w:customStyle="1" w:styleId="AsuntodelcomentarioCar">
    <w:name w:val="Asunto del comentario Car"/>
    <w:basedOn w:val="TextocomentarioCar"/>
    <w:link w:val="Asuntodelcomentario"/>
    <w:uiPriority w:val="99"/>
    <w:semiHidden/>
    <w:rsid w:val="00594C51"/>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891">
      <w:bodyDiv w:val="1"/>
      <w:marLeft w:val="0"/>
      <w:marRight w:val="0"/>
      <w:marTop w:val="0"/>
      <w:marBottom w:val="0"/>
      <w:divBdr>
        <w:top w:val="none" w:sz="0" w:space="0" w:color="auto"/>
        <w:left w:val="none" w:sz="0" w:space="0" w:color="auto"/>
        <w:bottom w:val="none" w:sz="0" w:space="0" w:color="auto"/>
        <w:right w:val="none" w:sz="0" w:space="0" w:color="auto"/>
      </w:divBdr>
    </w:div>
    <w:div w:id="80759483">
      <w:bodyDiv w:val="1"/>
      <w:marLeft w:val="0"/>
      <w:marRight w:val="0"/>
      <w:marTop w:val="0"/>
      <w:marBottom w:val="0"/>
      <w:divBdr>
        <w:top w:val="none" w:sz="0" w:space="0" w:color="auto"/>
        <w:left w:val="none" w:sz="0" w:space="0" w:color="auto"/>
        <w:bottom w:val="none" w:sz="0" w:space="0" w:color="auto"/>
        <w:right w:val="none" w:sz="0" w:space="0" w:color="auto"/>
      </w:divBdr>
    </w:div>
    <w:div w:id="122234072">
      <w:bodyDiv w:val="1"/>
      <w:marLeft w:val="0"/>
      <w:marRight w:val="0"/>
      <w:marTop w:val="0"/>
      <w:marBottom w:val="0"/>
      <w:divBdr>
        <w:top w:val="none" w:sz="0" w:space="0" w:color="auto"/>
        <w:left w:val="none" w:sz="0" w:space="0" w:color="auto"/>
        <w:bottom w:val="none" w:sz="0" w:space="0" w:color="auto"/>
        <w:right w:val="none" w:sz="0" w:space="0" w:color="auto"/>
      </w:divBdr>
      <w:divsChild>
        <w:div w:id="2080014154">
          <w:marLeft w:val="0"/>
          <w:marRight w:val="0"/>
          <w:marTop w:val="0"/>
          <w:marBottom w:val="0"/>
          <w:divBdr>
            <w:top w:val="none" w:sz="0" w:space="0" w:color="auto"/>
            <w:left w:val="none" w:sz="0" w:space="0" w:color="auto"/>
            <w:bottom w:val="none" w:sz="0" w:space="0" w:color="auto"/>
            <w:right w:val="none" w:sz="0" w:space="0" w:color="auto"/>
          </w:divBdr>
        </w:div>
        <w:div w:id="2034769715">
          <w:marLeft w:val="0"/>
          <w:marRight w:val="0"/>
          <w:marTop w:val="0"/>
          <w:marBottom w:val="0"/>
          <w:divBdr>
            <w:top w:val="none" w:sz="0" w:space="0" w:color="auto"/>
            <w:left w:val="none" w:sz="0" w:space="0" w:color="auto"/>
            <w:bottom w:val="none" w:sz="0" w:space="0" w:color="auto"/>
            <w:right w:val="none" w:sz="0" w:space="0" w:color="auto"/>
          </w:divBdr>
        </w:div>
      </w:divsChild>
    </w:div>
    <w:div w:id="144325345">
      <w:bodyDiv w:val="1"/>
      <w:marLeft w:val="0"/>
      <w:marRight w:val="0"/>
      <w:marTop w:val="0"/>
      <w:marBottom w:val="0"/>
      <w:divBdr>
        <w:top w:val="none" w:sz="0" w:space="0" w:color="auto"/>
        <w:left w:val="none" w:sz="0" w:space="0" w:color="auto"/>
        <w:bottom w:val="none" w:sz="0" w:space="0" w:color="auto"/>
        <w:right w:val="none" w:sz="0" w:space="0" w:color="auto"/>
      </w:divBdr>
    </w:div>
    <w:div w:id="417364936">
      <w:bodyDiv w:val="1"/>
      <w:marLeft w:val="0"/>
      <w:marRight w:val="0"/>
      <w:marTop w:val="0"/>
      <w:marBottom w:val="0"/>
      <w:divBdr>
        <w:top w:val="none" w:sz="0" w:space="0" w:color="auto"/>
        <w:left w:val="none" w:sz="0" w:space="0" w:color="auto"/>
        <w:bottom w:val="none" w:sz="0" w:space="0" w:color="auto"/>
        <w:right w:val="none" w:sz="0" w:space="0" w:color="auto"/>
      </w:divBdr>
      <w:divsChild>
        <w:div w:id="2080901424">
          <w:marLeft w:val="0"/>
          <w:marRight w:val="0"/>
          <w:marTop w:val="0"/>
          <w:marBottom w:val="0"/>
          <w:divBdr>
            <w:top w:val="none" w:sz="0" w:space="0" w:color="auto"/>
            <w:left w:val="none" w:sz="0" w:space="0" w:color="auto"/>
            <w:bottom w:val="none" w:sz="0" w:space="0" w:color="auto"/>
            <w:right w:val="none" w:sz="0" w:space="0" w:color="auto"/>
          </w:divBdr>
        </w:div>
        <w:div w:id="2113550460">
          <w:marLeft w:val="0"/>
          <w:marRight w:val="0"/>
          <w:marTop w:val="0"/>
          <w:marBottom w:val="0"/>
          <w:divBdr>
            <w:top w:val="none" w:sz="0" w:space="0" w:color="auto"/>
            <w:left w:val="none" w:sz="0" w:space="0" w:color="auto"/>
            <w:bottom w:val="none" w:sz="0" w:space="0" w:color="auto"/>
            <w:right w:val="none" w:sz="0" w:space="0" w:color="auto"/>
          </w:divBdr>
        </w:div>
      </w:divsChild>
    </w:div>
    <w:div w:id="456610419">
      <w:bodyDiv w:val="1"/>
      <w:marLeft w:val="0"/>
      <w:marRight w:val="0"/>
      <w:marTop w:val="0"/>
      <w:marBottom w:val="0"/>
      <w:divBdr>
        <w:top w:val="none" w:sz="0" w:space="0" w:color="auto"/>
        <w:left w:val="none" w:sz="0" w:space="0" w:color="auto"/>
        <w:bottom w:val="none" w:sz="0" w:space="0" w:color="auto"/>
        <w:right w:val="none" w:sz="0" w:space="0" w:color="auto"/>
      </w:divBdr>
    </w:div>
    <w:div w:id="491918671">
      <w:bodyDiv w:val="1"/>
      <w:marLeft w:val="0"/>
      <w:marRight w:val="0"/>
      <w:marTop w:val="0"/>
      <w:marBottom w:val="0"/>
      <w:divBdr>
        <w:top w:val="none" w:sz="0" w:space="0" w:color="auto"/>
        <w:left w:val="none" w:sz="0" w:space="0" w:color="auto"/>
        <w:bottom w:val="none" w:sz="0" w:space="0" w:color="auto"/>
        <w:right w:val="none" w:sz="0" w:space="0" w:color="auto"/>
      </w:divBdr>
    </w:div>
    <w:div w:id="701976042">
      <w:bodyDiv w:val="1"/>
      <w:marLeft w:val="0"/>
      <w:marRight w:val="0"/>
      <w:marTop w:val="0"/>
      <w:marBottom w:val="0"/>
      <w:divBdr>
        <w:top w:val="none" w:sz="0" w:space="0" w:color="auto"/>
        <w:left w:val="none" w:sz="0" w:space="0" w:color="auto"/>
        <w:bottom w:val="none" w:sz="0" w:space="0" w:color="auto"/>
        <w:right w:val="none" w:sz="0" w:space="0" w:color="auto"/>
      </w:divBdr>
    </w:div>
    <w:div w:id="74010575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966349039">
      <w:bodyDiv w:val="1"/>
      <w:marLeft w:val="0"/>
      <w:marRight w:val="0"/>
      <w:marTop w:val="0"/>
      <w:marBottom w:val="0"/>
      <w:divBdr>
        <w:top w:val="none" w:sz="0" w:space="0" w:color="auto"/>
        <w:left w:val="none" w:sz="0" w:space="0" w:color="auto"/>
        <w:bottom w:val="none" w:sz="0" w:space="0" w:color="auto"/>
        <w:right w:val="none" w:sz="0" w:space="0" w:color="auto"/>
      </w:divBdr>
    </w:div>
    <w:div w:id="986085588">
      <w:bodyDiv w:val="1"/>
      <w:marLeft w:val="0"/>
      <w:marRight w:val="0"/>
      <w:marTop w:val="0"/>
      <w:marBottom w:val="0"/>
      <w:divBdr>
        <w:top w:val="none" w:sz="0" w:space="0" w:color="auto"/>
        <w:left w:val="none" w:sz="0" w:space="0" w:color="auto"/>
        <w:bottom w:val="none" w:sz="0" w:space="0" w:color="auto"/>
        <w:right w:val="none" w:sz="0" w:space="0" w:color="auto"/>
      </w:divBdr>
    </w:div>
    <w:div w:id="1016882066">
      <w:bodyDiv w:val="1"/>
      <w:marLeft w:val="0"/>
      <w:marRight w:val="0"/>
      <w:marTop w:val="0"/>
      <w:marBottom w:val="0"/>
      <w:divBdr>
        <w:top w:val="none" w:sz="0" w:space="0" w:color="auto"/>
        <w:left w:val="none" w:sz="0" w:space="0" w:color="auto"/>
        <w:bottom w:val="none" w:sz="0" w:space="0" w:color="auto"/>
        <w:right w:val="none" w:sz="0" w:space="0" w:color="auto"/>
      </w:divBdr>
    </w:div>
    <w:div w:id="1023089679">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511947214">
      <w:bodyDiv w:val="1"/>
      <w:marLeft w:val="0"/>
      <w:marRight w:val="0"/>
      <w:marTop w:val="0"/>
      <w:marBottom w:val="0"/>
      <w:divBdr>
        <w:top w:val="none" w:sz="0" w:space="0" w:color="auto"/>
        <w:left w:val="none" w:sz="0" w:space="0" w:color="auto"/>
        <w:bottom w:val="none" w:sz="0" w:space="0" w:color="auto"/>
        <w:right w:val="none" w:sz="0" w:space="0" w:color="auto"/>
      </w:divBdr>
    </w:div>
    <w:div w:id="1524856392">
      <w:bodyDiv w:val="1"/>
      <w:marLeft w:val="0"/>
      <w:marRight w:val="0"/>
      <w:marTop w:val="0"/>
      <w:marBottom w:val="0"/>
      <w:divBdr>
        <w:top w:val="none" w:sz="0" w:space="0" w:color="auto"/>
        <w:left w:val="none" w:sz="0" w:space="0" w:color="auto"/>
        <w:bottom w:val="none" w:sz="0" w:space="0" w:color="auto"/>
        <w:right w:val="none" w:sz="0" w:space="0" w:color="auto"/>
      </w:divBdr>
    </w:div>
    <w:div w:id="1586307670">
      <w:bodyDiv w:val="1"/>
      <w:marLeft w:val="0"/>
      <w:marRight w:val="0"/>
      <w:marTop w:val="0"/>
      <w:marBottom w:val="0"/>
      <w:divBdr>
        <w:top w:val="none" w:sz="0" w:space="0" w:color="auto"/>
        <w:left w:val="none" w:sz="0" w:space="0" w:color="auto"/>
        <w:bottom w:val="none" w:sz="0" w:space="0" w:color="auto"/>
        <w:right w:val="none" w:sz="0" w:space="0" w:color="auto"/>
      </w:divBdr>
    </w:div>
    <w:div w:id="1841196243">
      <w:bodyDiv w:val="1"/>
      <w:marLeft w:val="0"/>
      <w:marRight w:val="0"/>
      <w:marTop w:val="0"/>
      <w:marBottom w:val="0"/>
      <w:divBdr>
        <w:top w:val="none" w:sz="0" w:space="0" w:color="auto"/>
        <w:left w:val="none" w:sz="0" w:space="0" w:color="auto"/>
        <w:bottom w:val="none" w:sz="0" w:space="0" w:color="auto"/>
        <w:right w:val="none" w:sz="0" w:space="0" w:color="auto"/>
      </w:divBdr>
    </w:div>
    <w:div w:id="1847019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png"/><Relationship Id="rId18" Type="http://schemas.openxmlformats.org/officeDocument/2006/relationships/image" Target="media/image40.wmf"/><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onsejogeneralcdl.es/portal_de_transparencia.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nsejogeneralcdl.es/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m.ruiz\AppData\Roaming\Microsoft\Plantillas\Boletn_sema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38587DCE4F49368CED0492B4EFD406"/>
        <w:category>
          <w:name w:val="General"/>
          <w:gallery w:val="placeholder"/>
        </w:category>
        <w:types>
          <w:type w:val="bbPlcHdr"/>
        </w:types>
        <w:behaviors>
          <w:behavior w:val="content"/>
        </w:behaviors>
        <w:guid w:val="{41C362D0-3343-495D-825E-9E2BAD058F67}"/>
      </w:docPartPr>
      <w:docPartBody>
        <w:p w:rsidR="00DE3DE6" w:rsidRDefault="00DE3DE6">
          <w:pPr>
            <w:pStyle w:val="9F38587DCE4F49368CED0492B4EFD406"/>
          </w:pPr>
          <w:r w:rsidRPr="00C12127">
            <w:rPr>
              <w:rStyle w:val="Textodelmarcadordeposicin"/>
              <w:lang w:bidi="es-ES"/>
            </w:rPr>
            <w:t>Haz clic aquí para escribir texto.</w:t>
          </w:r>
        </w:p>
      </w:docPartBody>
    </w:docPart>
    <w:docPart>
      <w:docPartPr>
        <w:name w:val="07033FA691034FE1ABDD22E05C700155"/>
        <w:category>
          <w:name w:val="General"/>
          <w:gallery w:val="placeholder"/>
        </w:category>
        <w:types>
          <w:type w:val="bbPlcHdr"/>
        </w:types>
        <w:behaviors>
          <w:behavior w:val="content"/>
        </w:behaviors>
        <w:guid w:val="{F298400A-89EE-40FE-B679-DA8D83CEC24A}"/>
      </w:docPartPr>
      <w:docPartBody>
        <w:p w:rsidR="00DE3DE6" w:rsidRDefault="00DE3DE6" w:rsidP="00DE3DE6">
          <w:pPr>
            <w:pStyle w:val="07033FA691034FE1ABDD22E05C700155"/>
          </w:pPr>
          <w:r w:rsidRPr="00C12127">
            <w:rPr>
              <w:rStyle w:val="Textodelmarcadordeposicin"/>
              <w:lang w:bidi="es-ES"/>
            </w:rPr>
            <w:t>Haz clic aquí para escribir texto.</w:t>
          </w:r>
        </w:p>
      </w:docPartBody>
    </w:docPart>
    <w:docPart>
      <w:docPartPr>
        <w:name w:val="4041ECFB4E934057B7EF021C0F3E2D14"/>
        <w:category>
          <w:name w:val="General"/>
          <w:gallery w:val="placeholder"/>
        </w:category>
        <w:types>
          <w:type w:val="bbPlcHdr"/>
        </w:types>
        <w:behaviors>
          <w:behavior w:val="content"/>
        </w:behaviors>
        <w:guid w:val="{26B023E9-8B2B-470B-A0BF-AB9EF0EA292A}"/>
      </w:docPartPr>
      <w:docPartBody>
        <w:p w:rsidR="00DE3DE6" w:rsidRDefault="00DE3DE6" w:rsidP="00DE3DE6">
          <w:pPr>
            <w:pStyle w:val="4041ECFB4E934057B7EF021C0F3E2D14"/>
          </w:pPr>
          <w:r w:rsidRPr="00C12127">
            <w:rPr>
              <w:rStyle w:val="Textodelmarcadordeposicin"/>
              <w:lang w:bidi="es-ES"/>
            </w:rPr>
            <w:t>Haz clic aquí para escribir texto.</w:t>
          </w:r>
        </w:p>
      </w:docPartBody>
    </w:docPart>
    <w:docPart>
      <w:docPartPr>
        <w:name w:val="FD98A9A16E1C4E1DA3A066E830405301"/>
        <w:category>
          <w:name w:val="General"/>
          <w:gallery w:val="placeholder"/>
        </w:category>
        <w:types>
          <w:type w:val="bbPlcHdr"/>
        </w:types>
        <w:behaviors>
          <w:behavior w:val="content"/>
        </w:behaviors>
        <w:guid w:val="{35D73F34-E67E-40EB-B96B-85E8B605AAD6}"/>
      </w:docPartPr>
      <w:docPartBody>
        <w:p w:rsidR="00DE3DE6" w:rsidRDefault="00DE3DE6" w:rsidP="00DE3DE6">
          <w:pPr>
            <w:pStyle w:val="FD98A9A16E1C4E1DA3A066E830405301"/>
          </w:pPr>
          <w:r w:rsidRPr="00C12127">
            <w:rPr>
              <w:rStyle w:val="Textodelmarcadordeposicin"/>
              <w:lang w:bidi="es-ES"/>
            </w:rPr>
            <w:t>Haz clic aquí para escribir texto.</w:t>
          </w:r>
        </w:p>
      </w:docPartBody>
    </w:docPart>
    <w:docPart>
      <w:docPartPr>
        <w:name w:val="54471377433449B7837FA85B37FF717D"/>
        <w:category>
          <w:name w:val="General"/>
          <w:gallery w:val="placeholder"/>
        </w:category>
        <w:types>
          <w:type w:val="bbPlcHdr"/>
        </w:types>
        <w:behaviors>
          <w:behavior w:val="content"/>
        </w:behaviors>
        <w:guid w:val="{EF8DD01B-2975-4D76-8812-049160011ED5}"/>
      </w:docPartPr>
      <w:docPartBody>
        <w:p w:rsidR="00C32372" w:rsidRDefault="00C32372" w:rsidP="00C32372">
          <w:pPr>
            <w:pStyle w:val="54471377433449B7837FA85B37FF717D"/>
          </w:pPr>
          <w:r w:rsidRPr="00C12127">
            <w:rPr>
              <w:rStyle w:val="Textodelmarcadordeposicin"/>
              <w:lang w:bidi="es-ES"/>
            </w:rPr>
            <w:t>Haz clic aquí para escribir texto.</w:t>
          </w:r>
        </w:p>
      </w:docPartBody>
    </w:docPart>
    <w:docPart>
      <w:docPartPr>
        <w:name w:val="55DCD28AF9464B2AADB53A44E096316F"/>
        <w:category>
          <w:name w:val="General"/>
          <w:gallery w:val="placeholder"/>
        </w:category>
        <w:types>
          <w:type w:val="bbPlcHdr"/>
        </w:types>
        <w:behaviors>
          <w:behavior w:val="content"/>
        </w:behaviors>
        <w:guid w:val="{FA47EC9F-E4F7-4C87-BE00-12D7B52D78B1}"/>
      </w:docPartPr>
      <w:docPartBody>
        <w:p w:rsidR="00F41FA3" w:rsidRDefault="00F237E6" w:rsidP="00F237E6">
          <w:pPr>
            <w:pStyle w:val="55DCD28AF9464B2AADB53A44E096316F"/>
          </w:pPr>
          <w:r w:rsidRPr="00C12127">
            <w:rPr>
              <w:rStyle w:val="Textodelmarcadordeposicin"/>
              <w:lang w:bidi="es-ES"/>
            </w:rPr>
            <w:t>Haz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E6"/>
    <w:rsid w:val="0008600D"/>
    <w:rsid w:val="0009245F"/>
    <w:rsid w:val="000A356C"/>
    <w:rsid w:val="003A0BD1"/>
    <w:rsid w:val="0041714A"/>
    <w:rsid w:val="00603FA4"/>
    <w:rsid w:val="006063F6"/>
    <w:rsid w:val="00614356"/>
    <w:rsid w:val="006A2DD1"/>
    <w:rsid w:val="006A2FA9"/>
    <w:rsid w:val="00787EBD"/>
    <w:rsid w:val="008E118A"/>
    <w:rsid w:val="00980098"/>
    <w:rsid w:val="00A9058B"/>
    <w:rsid w:val="00C32372"/>
    <w:rsid w:val="00C47E96"/>
    <w:rsid w:val="00CF763A"/>
    <w:rsid w:val="00DE3DE6"/>
    <w:rsid w:val="00F237E6"/>
    <w:rsid w:val="00F41F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237E6"/>
    <w:rPr>
      <w:color w:val="808080"/>
    </w:rPr>
  </w:style>
  <w:style w:type="paragraph" w:customStyle="1" w:styleId="9F38587DCE4F49368CED0492B4EFD406">
    <w:name w:val="9F38587DCE4F49368CED0492B4EFD406"/>
  </w:style>
  <w:style w:type="paragraph" w:customStyle="1" w:styleId="07033FA691034FE1ABDD22E05C700155">
    <w:name w:val="07033FA691034FE1ABDD22E05C700155"/>
    <w:rsid w:val="00DE3DE6"/>
  </w:style>
  <w:style w:type="paragraph" w:customStyle="1" w:styleId="A5B01BBEE4A34996B87F194928DD9EE0">
    <w:name w:val="A5B01BBEE4A34996B87F194928DD9EE0"/>
    <w:rsid w:val="00DE3DE6"/>
  </w:style>
  <w:style w:type="paragraph" w:customStyle="1" w:styleId="4041ECFB4E934057B7EF021C0F3E2D14">
    <w:name w:val="4041ECFB4E934057B7EF021C0F3E2D14"/>
    <w:rsid w:val="00DE3DE6"/>
  </w:style>
  <w:style w:type="paragraph" w:customStyle="1" w:styleId="FD98A9A16E1C4E1DA3A066E830405301">
    <w:name w:val="FD98A9A16E1C4E1DA3A066E830405301"/>
    <w:rsid w:val="00DE3DE6"/>
  </w:style>
  <w:style w:type="paragraph" w:customStyle="1" w:styleId="54471377433449B7837FA85B37FF717D">
    <w:name w:val="54471377433449B7837FA85B37FF717D"/>
    <w:rsid w:val="00C32372"/>
  </w:style>
  <w:style w:type="paragraph" w:customStyle="1" w:styleId="276CA63FA8E946F2ACDC477864355845">
    <w:name w:val="276CA63FA8E946F2ACDC477864355845"/>
    <w:rsid w:val="00CF763A"/>
    <w:pPr>
      <w:spacing w:after="160" w:line="259" w:lineRule="auto"/>
    </w:pPr>
  </w:style>
  <w:style w:type="paragraph" w:customStyle="1" w:styleId="55DCD28AF9464B2AADB53A44E096316F">
    <w:name w:val="55DCD28AF9464B2AADB53A44E096316F"/>
    <w:rsid w:val="00F237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237E6"/>
    <w:rPr>
      <w:color w:val="808080"/>
    </w:rPr>
  </w:style>
  <w:style w:type="paragraph" w:customStyle="1" w:styleId="9F38587DCE4F49368CED0492B4EFD406">
    <w:name w:val="9F38587DCE4F49368CED0492B4EFD406"/>
  </w:style>
  <w:style w:type="paragraph" w:customStyle="1" w:styleId="07033FA691034FE1ABDD22E05C700155">
    <w:name w:val="07033FA691034FE1ABDD22E05C700155"/>
    <w:rsid w:val="00DE3DE6"/>
  </w:style>
  <w:style w:type="paragraph" w:customStyle="1" w:styleId="A5B01BBEE4A34996B87F194928DD9EE0">
    <w:name w:val="A5B01BBEE4A34996B87F194928DD9EE0"/>
    <w:rsid w:val="00DE3DE6"/>
  </w:style>
  <w:style w:type="paragraph" w:customStyle="1" w:styleId="4041ECFB4E934057B7EF021C0F3E2D14">
    <w:name w:val="4041ECFB4E934057B7EF021C0F3E2D14"/>
    <w:rsid w:val="00DE3DE6"/>
  </w:style>
  <w:style w:type="paragraph" w:customStyle="1" w:styleId="FD98A9A16E1C4E1DA3A066E830405301">
    <w:name w:val="FD98A9A16E1C4E1DA3A066E830405301"/>
    <w:rsid w:val="00DE3DE6"/>
  </w:style>
  <w:style w:type="paragraph" w:customStyle="1" w:styleId="54471377433449B7837FA85B37FF717D">
    <w:name w:val="54471377433449B7837FA85B37FF717D"/>
    <w:rsid w:val="00C32372"/>
  </w:style>
  <w:style w:type="paragraph" w:customStyle="1" w:styleId="276CA63FA8E946F2ACDC477864355845">
    <w:name w:val="276CA63FA8E946F2ACDC477864355845"/>
    <w:rsid w:val="00CF763A"/>
    <w:pPr>
      <w:spacing w:after="160" w:line="259" w:lineRule="auto"/>
    </w:pPr>
  </w:style>
  <w:style w:type="paragraph" w:customStyle="1" w:styleId="55DCD28AF9464B2AADB53A44E096316F">
    <w:name w:val="55DCD28AF9464B2AADB53A44E096316F"/>
    <w:rsid w:val="00F23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4.xml><?xml version="1.0" encoding="utf-8"?>
<ds:datastoreItem xmlns:ds="http://schemas.openxmlformats.org/officeDocument/2006/customXml" ds:itemID="{E4055BA4-34DC-4321-9E38-2C815AD0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Boletn_semanal.dotx</Template>
  <TotalTime>319</TotalTime>
  <Pages>7</Pages>
  <Words>2083</Words>
  <Characters>11459</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Newsletter</vt:lpstr>
    </vt:vector>
  </TitlesOfParts>
  <Company>SGAD</Company>
  <LinksUpToDate>false</LinksUpToDate>
  <CharactersWithSpaces>13515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anam.ruiz</dc:creator>
  <cp:lastModifiedBy>MERCEDES PAJA FANO</cp:lastModifiedBy>
  <cp:revision>86</cp:revision>
  <cp:lastPrinted>2008-09-26T23:14:00Z</cp:lastPrinted>
  <dcterms:created xsi:type="dcterms:W3CDTF">2020-04-15T09:14:00Z</dcterms:created>
  <dcterms:modified xsi:type="dcterms:W3CDTF">2020-08-12T08:59:00Z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